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A2A8A" w14:textId="1F6D0B72" w:rsidR="000363BE" w:rsidRPr="006C663B" w:rsidRDefault="7F0DF29D" w:rsidP="7F0DF29D">
      <w:pPr>
        <w:jc w:val="center"/>
        <w:rPr>
          <w:rFonts w:asciiTheme="majorHAnsi" w:eastAsiaTheme="majorEastAsia" w:hAnsiTheme="majorHAnsi" w:cstheme="majorBidi"/>
          <w:sz w:val="28"/>
          <w:szCs w:val="28"/>
        </w:rPr>
      </w:pPr>
      <w:r w:rsidRPr="7F0DF29D">
        <w:rPr>
          <w:rFonts w:asciiTheme="majorHAnsi" w:eastAsiaTheme="majorEastAsia" w:hAnsiTheme="majorHAnsi" w:cstheme="majorBidi"/>
          <w:sz w:val="28"/>
          <w:szCs w:val="28"/>
        </w:rPr>
        <w:t xml:space="preserve">Lapwings - Autumn </w:t>
      </w:r>
      <w:r w:rsidR="00EC12BD">
        <w:rPr>
          <w:rFonts w:asciiTheme="majorHAnsi" w:eastAsiaTheme="majorEastAsia" w:hAnsiTheme="majorHAnsi" w:cstheme="majorBidi"/>
          <w:sz w:val="28"/>
          <w:szCs w:val="28"/>
        </w:rPr>
        <w:t>2</w:t>
      </w:r>
      <w:r w:rsidRPr="7F0DF29D">
        <w:rPr>
          <w:rFonts w:asciiTheme="majorHAnsi" w:eastAsiaTheme="majorEastAsia" w:hAnsiTheme="majorHAnsi" w:cstheme="majorBidi"/>
          <w:sz w:val="28"/>
          <w:szCs w:val="28"/>
        </w:rPr>
        <w:t xml:space="preserve"> M</w:t>
      </w:r>
      <w:r w:rsidR="00EC12BD">
        <w:rPr>
          <w:rFonts w:asciiTheme="majorHAnsi" w:eastAsiaTheme="majorEastAsia" w:hAnsiTheme="majorHAnsi" w:cstheme="majorBidi"/>
          <w:sz w:val="28"/>
          <w:szCs w:val="28"/>
        </w:rPr>
        <w:t>e</w:t>
      </w:r>
      <w:r w:rsidRPr="7F0DF29D">
        <w:rPr>
          <w:rFonts w:asciiTheme="majorHAnsi" w:eastAsiaTheme="majorEastAsia" w:hAnsiTheme="majorHAnsi" w:cstheme="majorBidi"/>
          <w:sz w:val="28"/>
          <w:szCs w:val="28"/>
        </w:rPr>
        <w:t>d-Term Plans – 2022/23</w:t>
      </w:r>
    </w:p>
    <w:tbl>
      <w:tblPr>
        <w:tblStyle w:val="TableGrid"/>
        <w:tblW w:w="16080" w:type="dxa"/>
        <w:tblInd w:w="-856" w:type="dxa"/>
        <w:tblLook w:val="04A0" w:firstRow="1" w:lastRow="0" w:firstColumn="1" w:lastColumn="0" w:noHBand="0" w:noVBand="1"/>
      </w:tblPr>
      <w:tblGrid>
        <w:gridCol w:w="1951"/>
        <w:gridCol w:w="1951"/>
        <w:gridCol w:w="67"/>
        <w:gridCol w:w="807"/>
        <w:gridCol w:w="1211"/>
        <w:gridCol w:w="102"/>
        <w:gridCol w:w="1513"/>
        <w:gridCol w:w="404"/>
        <w:gridCol w:w="34"/>
        <w:gridCol w:w="1984"/>
        <w:gridCol w:w="203"/>
        <w:gridCol w:w="201"/>
        <w:gridCol w:w="1615"/>
        <w:gridCol w:w="135"/>
        <w:gridCol w:w="1076"/>
        <w:gridCol w:w="807"/>
        <w:gridCol w:w="68"/>
        <w:gridCol w:w="1951"/>
      </w:tblGrid>
      <w:tr w:rsidR="006648CC" w:rsidRPr="006757A7" w14:paraId="0ADEEA13" w14:textId="77777777" w:rsidTr="00EC12BD">
        <w:trPr>
          <w:trHeight w:val="292"/>
        </w:trPr>
        <w:tc>
          <w:tcPr>
            <w:tcW w:w="1951" w:type="dxa"/>
            <w:vAlign w:val="center"/>
          </w:tcPr>
          <w:p w14:paraId="672A6659" w14:textId="77777777" w:rsidR="00B020E2" w:rsidRPr="006C663B" w:rsidRDefault="00B020E2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</w:tc>
        <w:tc>
          <w:tcPr>
            <w:tcW w:w="1951" w:type="dxa"/>
            <w:vAlign w:val="center"/>
          </w:tcPr>
          <w:p w14:paraId="4B4E0F03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1</w:t>
            </w:r>
          </w:p>
        </w:tc>
        <w:tc>
          <w:tcPr>
            <w:tcW w:w="2187" w:type="dxa"/>
            <w:gridSpan w:val="4"/>
            <w:vAlign w:val="center"/>
          </w:tcPr>
          <w:p w14:paraId="3F942CF4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2</w:t>
            </w:r>
          </w:p>
        </w:tc>
        <w:tc>
          <w:tcPr>
            <w:tcW w:w="1951" w:type="dxa"/>
            <w:gridSpan w:val="3"/>
            <w:vAlign w:val="center"/>
          </w:tcPr>
          <w:p w14:paraId="6CE4141E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3</w:t>
            </w:r>
          </w:p>
        </w:tc>
        <w:tc>
          <w:tcPr>
            <w:tcW w:w="2187" w:type="dxa"/>
            <w:gridSpan w:val="2"/>
            <w:vAlign w:val="center"/>
          </w:tcPr>
          <w:p w14:paraId="4F3CF6A0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4</w:t>
            </w:r>
          </w:p>
        </w:tc>
        <w:tc>
          <w:tcPr>
            <w:tcW w:w="1951" w:type="dxa"/>
            <w:gridSpan w:val="3"/>
            <w:vAlign w:val="center"/>
          </w:tcPr>
          <w:p w14:paraId="2A1B0FA7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5</w:t>
            </w:r>
          </w:p>
        </w:tc>
        <w:tc>
          <w:tcPr>
            <w:tcW w:w="1951" w:type="dxa"/>
            <w:gridSpan w:val="3"/>
            <w:vAlign w:val="center"/>
          </w:tcPr>
          <w:p w14:paraId="6CCEDEDE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6</w:t>
            </w:r>
          </w:p>
        </w:tc>
        <w:tc>
          <w:tcPr>
            <w:tcW w:w="1951" w:type="dxa"/>
            <w:vAlign w:val="center"/>
          </w:tcPr>
          <w:p w14:paraId="17C31C8C" w14:textId="77777777" w:rsidR="00B020E2" w:rsidRPr="006C663B" w:rsidRDefault="7F0DF29D" w:rsidP="7F0DF29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Week 7</w:t>
            </w:r>
          </w:p>
        </w:tc>
      </w:tr>
      <w:tr w:rsidR="00824C44" w14:paraId="39BC8D38" w14:textId="77777777" w:rsidTr="00EC12BD">
        <w:trPr>
          <w:trHeight w:val="292"/>
        </w:trPr>
        <w:tc>
          <w:tcPr>
            <w:tcW w:w="1951" w:type="dxa"/>
            <w:shd w:val="clear" w:color="auto" w:fill="B4C6E7" w:themeFill="accent5" w:themeFillTint="66"/>
            <w:vAlign w:val="center"/>
          </w:tcPr>
          <w:p w14:paraId="5CFF9249" w14:textId="5613EA39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Phonics</w:t>
            </w:r>
          </w:p>
          <w:p w14:paraId="08FC4F75" w14:textId="2B7BB0BB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33CF7046" w14:textId="0E81A25F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Little Wandle</w:t>
            </w:r>
          </w:p>
        </w:tc>
        <w:tc>
          <w:tcPr>
            <w:tcW w:w="1951" w:type="dxa"/>
            <w:shd w:val="clear" w:color="auto" w:fill="B4C6E7" w:themeFill="accent5" w:themeFillTint="66"/>
            <w:vAlign w:val="center"/>
          </w:tcPr>
          <w:p w14:paraId="3BB307A6" w14:textId="774C6049" w:rsidR="00824C44" w:rsidRDefault="00824C44" w:rsidP="00824C44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trike/>
                <w:sz w:val="28"/>
                <w:szCs w:val="28"/>
              </w:rPr>
            </w:pPr>
            <w:r w:rsidRPr="000A43C2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Phase 5 GPCs</w:t>
            </w:r>
          </w:p>
        </w:tc>
        <w:tc>
          <w:tcPr>
            <w:tcW w:w="2187" w:type="dxa"/>
            <w:gridSpan w:val="4"/>
            <w:shd w:val="clear" w:color="auto" w:fill="B4C6E7" w:themeFill="accent5" w:themeFillTint="66"/>
            <w:vAlign w:val="center"/>
          </w:tcPr>
          <w:p w14:paraId="6484556D" w14:textId="4816D392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trike/>
                <w:sz w:val="24"/>
                <w:szCs w:val="24"/>
              </w:rPr>
            </w:pPr>
            <w:r w:rsidRPr="000A43C2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Phase 5 GPCs</w:t>
            </w:r>
          </w:p>
        </w:tc>
        <w:tc>
          <w:tcPr>
            <w:tcW w:w="1951" w:type="dxa"/>
            <w:gridSpan w:val="3"/>
            <w:shd w:val="clear" w:color="auto" w:fill="B4C6E7" w:themeFill="accent5" w:themeFillTint="66"/>
            <w:vAlign w:val="center"/>
          </w:tcPr>
          <w:p w14:paraId="55AFA715" w14:textId="2EBF560A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0A43C2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Phase 5 GPCs</w:t>
            </w:r>
          </w:p>
        </w:tc>
        <w:tc>
          <w:tcPr>
            <w:tcW w:w="2187" w:type="dxa"/>
            <w:gridSpan w:val="2"/>
            <w:shd w:val="clear" w:color="auto" w:fill="B4C6E7" w:themeFill="accent5" w:themeFillTint="66"/>
            <w:vAlign w:val="center"/>
          </w:tcPr>
          <w:p w14:paraId="4462F80E" w14:textId="7D549AD7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0A43C2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Phase 5 GPCs</w:t>
            </w:r>
          </w:p>
        </w:tc>
        <w:tc>
          <w:tcPr>
            <w:tcW w:w="1951" w:type="dxa"/>
            <w:gridSpan w:val="3"/>
            <w:shd w:val="clear" w:color="auto" w:fill="B4C6E7" w:themeFill="accent5" w:themeFillTint="66"/>
            <w:vAlign w:val="center"/>
          </w:tcPr>
          <w:p w14:paraId="2BE47B04" w14:textId="31C528CF" w:rsidR="00824C44" w:rsidRPr="00EC27BA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trike/>
                <w:sz w:val="24"/>
                <w:szCs w:val="24"/>
              </w:rPr>
            </w:pPr>
            <w:r w:rsidRPr="000A43C2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Phase 5 GPCs</w:t>
            </w:r>
          </w:p>
        </w:tc>
        <w:tc>
          <w:tcPr>
            <w:tcW w:w="1951" w:type="dxa"/>
            <w:gridSpan w:val="3"/>
            <w:shd w:val="clear" w:color="auto" w:fill="B4C6E7" w:themeFill="accent5" w:themeFillTint="66"/>
            <w:vAlign w:val="center"/>
          </w:tcPr>
          <w:p w14:paraId="7C3EC3A6" w14:textId="73BB6D08" w:rsidR="00824C44" w:rsidRPr="00EC27BA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trike/>
                <w:sz w:val="24"/>
                <w:szCs w:val="24"/>
              </w:rPr>
            </w:pPr>
            <w:r w:rsidRPr="000A43C2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Phase 5 GPCs</w:t>
            </w:r>
          </w:p>
        </w:tc>
        <w:tc>
          <w:tcPr>
            <w:tcW w:w="1951" w:type="dxa"/>
            <w:shd w:val="clear" w:color="auto" w:fill="B4C6E7" w:themeFill="accent5" w:themeFillTint="66"/>
            <w:vAlign w:val="center"/>
          </w:tcPr>
          <w:p w14:paraId="34599E15" w14:textId="1748724A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color w:val="000000" w:themeColor="text1"/>
                <w:sz w:val="24"/>
                <w:szCs w:val="24"/>
              </w:rPr>
              <w:t>Phase 5 GPCs</w:t>
            </w: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824C44" w:rsidRPr="006757A7" w14:paraId="6005F3C4" w14:textId="77777777" w:rsidTr="00EC12BD">
        <w:trPr>
          <w:trHeight w:val="732"/>
        </w:trPr>
        <w:tc>
          <w:tcPr>
            <w:tcW w:w="1951" w:type="dxa"/>
            <w:shd w:val="clear" w:color="auto" w:fill="DEEAF6" w:themeFill="accent1" w:themeFillTint="33"/>
            <w:vAlign w:val="center"/>
          </w:tcPr>
          <w:p w14:paraId="0A6CB2C4" w14:textId="77777777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English</w:t>
            </w:r>
          </w:p>
          <w:p w14:paraId="0A37501D" w14:textId="77777777" w:rsidR="00824C44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6E6744EB" w14:textId="67F331BD" w:rsidR="00824C44" w:rsidRPr="006648CC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The Write Stuff</w:t>
            </w:r>
            <w:r w:rsidR="00EC12B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 xml:space="preserve"> – My Christmas Star</w:t>
            </w:r>
          </w:p>
        </w:tc>
        <w:tc>
          <w:tcPr>
            <w:tcW w:w="1951" w:type="dxa"/>
            <w:shd w:val="clear" w:color="auto" w:fill="DEEAF6" w:themeFill="accent1" w:themeFillTint="33"/>
            <w:vAlign w:val="center"/>
          </w:tcPr>
          <w:p w14:paraId="352421BD" w14:textId="3AF8F590" w:rsidR="00824C44" w:rsidRPr="00824C44" w:rsidRDefault="00D64DBF" w:rsidP="00824C44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sz w:val="22"/>
                <w:szCs w:val="22"/>
              </w:rPr>
              <w:t>My Christmas Star</w:t>
            </w:r>
          </w:p>
        </w:tc>
        <w:tc>
          <w:tcPr>
            <w:tcW w:w="2187" w:type="dxa"/>
            <w:gridSpan w:val="4"/>
            <w:shd w:val="clear" w:color="auto" w:fill="DEEAF6" w:themeFill="accent1" w:themeFillTint="33"/>
            <w:vAlign w:val="center"/>
          </w:tcPr>
          <w:p w14:paraId="52559348" w14:textId="7B147AE6" w:rsidR="00824C44" w:rsidRPr="00A80501" w:rsidRDefault="00824C44" w:rsidP="00824C44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824C44">
              <w:rPr>
                <w:rFonts w:asciiTheme="majorHAnsi" w:eastAsiaTheme="majorEastAsia" w:hAnsiTheme="majorHAnsi" w:cstheme="majorBidi"/>
                <w:sz w:val="22"/>
                <w:szCs w:val="22"/>
              </w:rPr>
              <w:t>My Christmas Star</w:t>
            </w:r>
          </w:p>
        </w:tc>
        <w:tc>
          <w:tcPr>
            <w:tcW w:w="1951" w:type="dxa"/>
            <w:gridSpan w:val="3"/>
            <w:shd w:val="clear" w:color="auto" w:fill="DEEAF6" w:themeFill="accent1" w:themeFillTint="33"/>
            <w:vAlign w:val="center"/>
          </w:tcPr>
          <w:p w14:paraId="71FC2875" w14:textId="4F8285D0" w:rsidR="00824C44" w:rsidRPr="00EF0658" w:rsidRDefault="00824C44" w:rsidP="00824C44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824C44">
              <w:rPr>
                <w:rFonts w:asciiTheme="majorHAnsi" w:eastAsiaTheme="majorEastAsia" w:hAnsiTheme="majorHAnsi" w:cstheme="majorBidi"/>
                <w:sz w:val="22"/>
                <w:szCs w:val="22"/>
              </w:rPr>
              <w:t>My Christmas Star</w:t>
            </w:r>
          </w:p>
        </w:tc>
        <w:tc>
          <w:tcPr>
            <w:tcW w:w="2187" w:type="dxa"/>
            <w:gridSpan w:val="2"/>
            <w:shd w:val="clear" w:color="auto" w:fill="DEEAF6" w:themeFill="accent1" w:themeFillTint="33"/>
            <w:vAlign w:val="center"/>
          </w:tcPr>
          <w:p w14:paraId="7FD3629B" w14:textId="0B0176DF" w:rsidR="00824C44" w:rsidRPr="00EC27BA" w:rsidRDefault="00824C44" w:rsidP="00824C44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824C44">
              <w:rPr>
                <w:rFonts w:asciiTheme="majorHAnsi" w:eastAsiaTheme="majorEastAsia" w:hAnsiTheme="majorHAnsi" w:cstheme="majorBidi"/>
                <w:sz w:val="22"/>
                <w:szCs w:val="22"/>
              </w:rPr>
              <w:t>My Christmas Star</w:t>
            </w:r>
          </w:p>
        </w:tc>
        <w:tc>
          <w:tcPr>
            <w:tcW w:w="1951" w:type="dxa"/>
            <w:gridSpan w:val="3"/>
            <w:shd w:val="clear" w:color="auto" w:fill="DEEAF6" w:themeFill="accent1" w:themeFillTint="33"/>
            <w:vAlign w:val="center"/>
          </w:tcPr>
          <w:p w14:paraId="3F844D76" w14:textId="18EDD2AD" w:rsidR="00824C44" w:rsidRPr="00EC27BA" w:rsidRDefault="00824C44" w:rsidP="00824C44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824C44">
              <w:rPr>
                <w:rFonts w:asciiTheme="majorHAnsi" w:eastAsiaTheme="majorEastAsia" w:hAnsiTheme="majorHAnsi" w:cstheme="majorBidi"/>
                <w:sz w:val="22"/>
                <w:szCs w:val="22"/>
              </w:rPr>
              <w:t>My Christmas Star</w:t>
            </w:r>
          </w:p>
        </w:tc>
        <w:tc>
          <w:tcPr>
            <w:tcW w:w="1951" w:type="dxa"/>
            <w:gridSpan w:val="3"/>
            <w:shd w:val="clear" w:color="auto" w:fill="DEEAF6" w:themeFill="accent1" w:themeFillTint="33"/>
            <w:vAlign w:val="center"/>
          </w:tcPr>
          <w:p w14:paraId="471BED0B" w14:textId="0920DE44" w:rsidR="00824C44" w:rsidRPr="00EC27BA" w:rsidRDefault="00824C44" w:rsidP="00824C44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824C44">
              <w:rPr>
                <w:rFonts w:asciiTheme="majorHAnsi" w:eastAsiaTheme="majorEastAsia" w:hAnsiTheme="majorHAnsi" w:cstheme="majorBidi"/>
                <w:sz w:val="22"/>
                <w:szCs w:val="22"/>
              </w:rPr>
              <w:t>My Christmas Star</w:t>
            </w:r>
          </w:p>
        </w:tc>
        <w:tc>
          <w:tcPr>
            <w:tcW w:w="1951" w:type="dxa"/>
            <w:shd w:val="clear" w:color="auto" w:fill="DEEAF6" w:themeFill="accent1" w:themeFillTint="33"/>
            <w:vAlign w:val="center"/>
          </w:tcPr>
          <w:p w14:paraId="7A5134C2" w14:textId="24486DF5" w:rsidR="00824C44" w:rsidRPr="002E19A2" w:rsidRDefault="00824C44" w:rsidP="00824C44">
            <w:pPr>
              <w:pStyle w:val="paragraph"/>
              <w:spacing w:before="0" w:beforeAutospacing="0" w:after="0" w:afterAutospacing="0"/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sz w:val="22"/>
                <w:szCs w:val="22"/>
              </w:rPr>
              <w:t>Letter to Santa</w:t>
            </w:r>
          </w:p>
        </w:tc>
      </w:tr>
      <w:tr w:rsidR="00824C44" w:rsidRPr="006757A7" w14:paraId="73833C5A" w14:textId="77777777" w:rsidTr="0093512F">
        <w:trPr>
          <w:trHeight w:val="732"/>
        </w:trPr>
        <w:tc>
          <w:tcPr>
            <w:tcW w:w="1951" w:type="dxa"/>
            <w:shd w:val="clear" w:color="auto" w:fill="E2EFD9" w:themeFill="accent6" w:themeFillTint="33"/>
            <w:vAlign w:val="center"/>
          </w:tcPr>
          <w:p w14:paraId="2F277DF1" w14:textId="23F3813D" w:rsidR="00824C44" w:rsidRPr="006C663B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Maths</w:t>
            </w:r>
          </w:p>
          <w:p w14:paraId="3CA3D42E" w14:textId="19418D28" w:rsidR="00824C44" w:rsidRPr="006C663B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4640BA28" w14:textId="29776B67" w:rsidR="00824C44" w:rsidRPr="006C663B" w:rsidRDefault="00824C44" w:rsidP="00824C44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White Rose</w:t>
            </w:r>
          </w:p>
        </w:tc>
        <w:tc>
          <w:tcPr>
            <w:tcW w:w="1951" w:type="dxa"/>
            <w:shd w:val="clear" w:color="auto" w:fill="E2EFD9" w:themeFill="accent6" w:themeFillTint="33"/>
          </w:tcPr>
          <w:p w14:paraId="49DB5167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ADDITION AND SUBTRACTION</w:t>
            </w:r>
          </w:p>
          <w:p w14:paraId="7DCEB1E8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7D8C1B25" w14:textId="61B5675E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 xml:space="preserve">Y1 </w:t>
            </w:r>
            <w:r>
              <w:rPr>
                <w:rFonts w:asciiTheme="majorHAnsi" w:eastAsiaTheme="majorEastAsia" w:hAnsiTheme="majorHAnsi" w:cstheme="majorBidi"/>
              </w:rPr>
              <w:t xml:space="preserve">- </w:t>
            </w:r>
            <w:r w:rsidRPr="7F0DF29D">
              <w:rPr>
                <w:rFonts w:asciiTheme="majorHAnsi" w:eastAsiaTheme="majorEastAsia" w:hAnsiTheme="majorHAnsi" w:cstheme="majorBidi"/>
              </w:rPr>
              <w:t>write number sentences, fact families, number bonds within 10.</w:t>
            </w:r>
          </w:p>
          <w:p w14:paraId="02FA630A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4557FD76" w14:textId="5AB62F34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Y2 – bonds to 10, fact families within 20, related facts, bonds to 100, add and subtract 1s.</w:t>
            </w:r>
          </w:p>
        </w:tc>
        <w:tc>
          <w:tcPr>
            <w:tcW w:w="2187" w:type="dxa"/>
            <w:gridSpan w:val="4"/>
            <w:shd w:val="clear" w:color="auto" w:fill="E2EFD9" w:themeFill="accent6" w:themeFillTint="33"/>
          </w:tcPr>
          <w:p w14:paraId="4D8A806D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ADDITION AND SUBTRACTION</w:t>
            </w:r>
          </w:p>
          <w:p w14:paraId="556DB43B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6CA82515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Y1 – systematic number bonds within 10, number bonds to 10, add together, add more, addition problems.</w:t>
            </w:r>
          </w:p>
          <w:p w14:paraId="09A374D1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38D276DF" w14:textId="093581AD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 xml:space="preserve">Y2 – add by making 10, add three 1-digit numbers, add to the next 10, add across 10, </w:t>
            </w:r>
          </w:p>
        </w:tc>
        <w:tc>
          <w:tcPr>
            <w:tcW w:w="1951" w:type="dxa"/>
            <w:gridSpan w:val="3"/>
            <w:shd w:val="clear" w:color="auto" w:fill="E2EFD9" w:themeFill="accent6" w:themeFillTint="33"/>
          </w:tcPr>
          <w:p w14:paraId="36B4C399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ADDITION AND SUBTRACTION</w:t>
            </w:r>
          </w:p>
          <w:p w14:paraId="4FC08445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279F340B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Y1 – find a part, subtraction find a part, fact families (the eight facts), take way/cross out, take away.</w:t>
            </w:r>
          </w:p>
          <w:p w14:paraId="219C4FD5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33868177" w14:textId="5AE159A3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 xml:space="preserve">Y2 – </w:t>
            </w:r>
            <w:r w:rsidR="009436D8" w:rsidRPr="7F0DF29D">
              <w:rPr>
                <w:rFonts w:asciiTheme="majorHAnsi" w:eastAsiaTheme="majorEastAsia" w:hAnsiTheme="majorHAnsi" w:cstheme="majorBidi"/>
              </w:rPr>
              <w:t>subtract across 10</w:t>
            </w:r>
            <w:r w:rsidR="009436D8">
              <w:rPr>
                <w:rFonts w:asciiTheme="majorHAnsi" w:eastAsiaTheme="majorEastAsia" w:hAnsiTheme="majorHAnsi" w:cstheme="majorBidi"/>
              </w:rPr>
              <w:t>, s</w:t>
            </w:r>
            <w:r w:rsidRPr="7F0DF29D">
              <w:rPr>
                <w:rFonts w:asciiTheme="majorHAnsi" w:eastAsiaTheme="majorEastAsia" w:hAnsiTheme="majorHAnsi" w:cstheme="majorBidi"/>
              </w:rPr>
              <w:t>ubtract from a 10, subtract a 1-digit number from a 2-digit number across a 10, 10 more 10 less, add and subtract 10s</w:t>
            </w:r>
          </w:p>
        </w:tc>
        <w:tc>
          <w:tcPr>
            <w:tcW w:w="2187" w:type="dxa"/>
            <w:gridSpan w:val="2"/>
            <w:shd w:val="clear" w:color="auto" w:fill="E2EFD9" w:themeFill="accent6" w:themeFillTint="33"/>
          </w:tcPr>
          <w:p w14:paraId="0D04B8A5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ADDITION AND SUBTRACTION</w:t>
            </w:r>
          </w:p>
          <w:p w14:paraId="092C4AE4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0341C21B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Y1 – subtraction on a number line, add or subtract 1 or 2.</w:t>
            </w:r>
          </w:p>
          <w:p w14:paraId="0CC03EE8" w14:textId="7777777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463A0D7F" w14:textId="5EFE0747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 xml:space="preserve">Y2 </w:t>
            </w:r>
            <w:r w:rsidR="0093512F" w:rsidRPr="7F0DF29D">
              <w:rPr>
                <w:rFonts w:asciiTheme="majorHAnsi" w:eastAsiaTheme="majorEastAsia" w:hAnsiTheme="majorHAnsi" w:cstheme="majorBidi"/>
              </w:rPr>
              <w:t>–</w:t>
            </w:r>
            <w:r w:rsidR="0093512F">
              <w:rPr>
                <w:rFonts w:asciiTheme="majorHAnsi" w:eastAsiaTheme="majorEastAsia" w:hAnsiTheme="majorHAnsi" w:cstheme="majorBidi"/>
              </w:rPr>
              <w:t xml:space="preserve"> </w:t>
            </w:r>
            <w:r w:rsidR="0093512F" w:rsidRPr="7F0DF29D">
              <w:rPr>
                <w:rFonts w:asciiTheme="majorHAnsi" w:eastAsiaTheme="majorEastAsia" w:hAnsiTheme="majorHAnsi" w:cstheme="majorBidi"/>
              </w:rPr>
              <w:t>add</w:t>
            </w:r>
            <w:r w:rsidR="0093512F" w:rsidRPr="7F0DF29D">
              <w:rPr>
                <w:rFonts w:asciiTheme="majorHAnsi" w:eastAsiaTheme="majorEastAsia" w:hAnsiTheme="majorHAnsi" w:cstheme="majorBidi"/>
              </w:rPr>
              <w:t xml:space="preserve"> two 2-digit numbers not across a 10.</w:t>
            </w:r>
            <w:r w:rsidR="0093512F">
              <w:rPr>
                <w:rFonts w:asciiTheme="majorHAnsi" w:eastAsiaTheme="majorEastAsia" w:hAnsiTheme="majorHAnsi" w:cstheme="majorBidi"/>
              </w:rPr>
              <w:t xml:space="preserve">, </w:t>
            </w:r>
            <w:r w:rsidRPr="7F0DF29D">
              <w:rPr>
                <w:rFonts w:asciiTheme="majorHAnsi" w:eastAsiaTheme="majorEastAsia" w:hAnsiTheme="majorHAnsi" w:cstheme="majorBidi"/>
              </w:rPr>
              <w:t>add two 2-digit numbers ac</w:t>
            </w:r>
            <w:bookmarkStart w:id="0" w:name="_GoBack"/>
            <w:bookmarkEnd w:id="0"/>
            <w:r w:rsidRPr="7F0DF29D">
              <w:rPr>
                <w:rFonts w:asciiTheme="majorHAnsi" w:eastAsiaTheme="majorEastAsia" w:hAnsiTheme="majorHAnsi" w:cstheme="majorBidi"/>
              </w:rPr>
              <w:t>ross a 10, subtract two 2-digit numbers not across a 10, subtract two 2-digit numbers across a 10, mixed addition and subtraction, compare number sentences.</w:t>
            </w:r>
          </w:p>
          <w:p w14:paraId="51D48864" w14:textId="1C9CAC2B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</w:tc>
        <w:tc>
          <w:tcPr>
            <w:tcW w:w="1951" w:type="dxa"/>
            <w:gridSpan w:val="3"/>
            <w:shd w:val="clear" w:color="auto" w:fill="E2EFD9" w:themeFill="accent6" w:themeFillTint="33"/>
            <w:vAlign w:val="center"/>
          </w:tcPr>
          <w:p w14:paraId="70D20DEB" w14:textId="3DD551FF" w:rsidR="0093512F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Addition and subtraction additional coverage time</w:t>
            </w:r>
          </w:p>
          <w:p w14:paraId="4185A9F0" w14:textId="77777777" w:rsidR="0093512F" w:rsidRPr="002E19A2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7C6CE103" w14:textId="77777777" w:rsidR="0093512F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45FB0818" w14:textId="72CB4D99" w:rsidR="00BB59A3" w:rsidRPr="002E19A2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End of unit assessment</w:t>
            </w:r>
            <w:r w:rsidRPr="7F0DF29D">
              <w:rPr>
                <w:rFonts w:asciiTheme="majorHAnsi" w:eastAsiaTheme="majorEastAsia" w:hAnsiTheme="majorHAnsi" w:cstheme="majorBidi"/>
              </w:rPr>
              <w:t>.</w:t>
            </w:r>
          </w:p>
        </w:tc>
        <w:tc>
          <w:tcPr>
            <w:tcW w:w="1951" w:type="dxa"/>
            <w:gridSpan w:val="3"/>
            <w:shd w:val="clear" w:color="auto" w:fill="E2EFD9" w:themeFill="accent6" w:themeFillTint="33"/>
          </w:tcPr>
          <w:p w14:paraId="095CC8C9" w14:textId="77777777" w:rsidR="0093512F" w:rsidRDefault="00824C44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F2F48">
              <w:rPr>
                <w:rFonts w:asciiTheme="majorHAnsi" w:eastAsiaTheme="majorEastAsia" w:hAnsiTheme="majorHAnsi" w:cstheme="majorBidi"/>
              </w:rPr>
              <w:t>SHAPE</w:t>
            </w:r>
            <w:r w:rsidR="0093512F">
              <w:rPr>
                <w:rFonts w:asciiTheme="majorHAnsi" w:eastAsiaTheme="majorEastAsia" w:hAnsiTheme="majorHAnsi" w:cstheme="majorBidi"/>
              </w:rPr>
              <w:t xml:space="preserve"> </w:t>
            </w:r>
          </w:p>
          <w:p w14:paraId="692CAB58" w14:textId="77777777" w:rsidR="0093512F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47892BB9" w14:textId="478F8D4D" w:rsidR="0093512F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Y1 – Recognise and name 3-D shapes</w:t>
            </w:r>
          </w:p>
          <w:p w14:paraId="745F25C1" w14:textId="77777777" w:rsidR="0093512F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Sort 3-D shapes</w:t>
            </w:r>
          </w:p>
          <w:p w14:paraId="01385D3F" w14:textId="77777777" w:rsidR="0093512F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Recognise and name 2-D shapes</w:t>
            </w:r>
          </w:p>
          <w:p w14:paraId="6A5DDE60" w14:textId="77777777" w:rsidR="0093512F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Sort 2-D shapes</w:t>
            </w:r>
          </w:p>
          <w:p w14:paraId="2E28F453" w14:textId="77777777" w:rsidR="0093512F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Patterns with 2-D and 3-D shapes</w:t>
            </w:r>
          </w:p>
          <w:p w14:paraId="7431E539" w14:textId="77777777" w:rsidR="0093512F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  <w:p w14:paraId="049F31CB" w14:textId="62D12CDD" w:rsidR="00824C44" w:rsidRPr="002E19A2" w:rsidRDefault="0093512F" w:rsidP="0093512F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Y2 - Recognise 2-D and 3-D, </w:t>
            </w:r>
          </w:p>
        </w:tc>
        <w:tc>
          <w:tcPr>
            <w:tcW w:w="1951" w:type="dxa"/>
            <w:shd w:val="clear" w:color="auto" w:fill="E2EFD9" w:themeFill="accent6" w:themeFillTint="33"/>
          </w:tcPr>
          <w:p w14:paraId="53128261" w14:textId="3590C46E" w:rsidR="00824C44" w:rsidRPr="002E19A2" w:rsidRDefault="00824C44" w:rsidP="00824C44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F2F48">
              <w:rPr>
                <w:rFonts w:asciiTheme="majorHAnsi" w:eastAsiaTheme="majorEastAsia" w:hAnsiTheme="majorHAnsi" w:cstheme="majorBidi"/>
              </w:rPr>
              <w:t>SHAPE</w:t>
            </w:r>
          </w:p>
        </w:tc>
      </w:tr>
      <w:tr w:rsidR="00EF0658" w:rsidRPr="006757A7" w14:paraId="5793DCB0" w14:textId="77777777" w:rsidTr="00EC12BD">
        <w:trPr>
          <w:trHeight w:val="758"/>
        </w:trPr>
        <w:tc>
          <w:tcPr>
            <w:tcW w:w="1951" w:type="dxa"/>
            <w:shd w:val="clear" w:color="auto" w:fill="FFF2CC" w:themeFill="accent4" w:themeFillTint="33"/>
            <w:vAlign w:val="center"/>
          </w:tcPr>
          <w:p w14:paraId="204DB3AB" w14:textId="77777777" w:rsidR="00EF0658" w:rsidRPr="006C663B" w:rsidRDefault="00EF0658" w:rsidP="00EF0658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SPAG Focus</w:t>
            </w:r>
          </w:p>
        </w:tc>
        <w:tc>
          <w:tcPr>
            <w:tcW w:w="1951" w:type="dxa"/>
            <w:shd w:val="clear" w:color="auto" w:fill="FFF2CC" w:themeFill="accent4" w:themeFillTint="33"/>
            <w:vAlign w:val="center"/>
          </w:tcPr>
          <w:p w14:paraId="0FA71325" w14:textId="383A0C8B" w:rsidR="00EF0658" w:rsidRPr="00EC12BD" w:rsidRDefault="00EC12BD" w:rsidP="00EF0658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Pencil grip</w:t>
            </w:r>
          </w:p>
        </w:tc>
        <w:tc>
          <w:tcPr>
            <w:tcW w:w="2187" w:type="dxa"/>
            <w:gridSpan w:val="4"/>
            <w:shd w:val="clear" w:color="auto" w:fill="FFF2CC" w:themeFill="accent4" w:themeFillTint="33"/>
            <w:vAlign w:val="center"/>
          </w:tcPr>
          <w:p w14:paraId="2C4796D7" w14:textId="64C2D98F" w:rsidR="00EF0658" w:rsidRPr="00EC12BD" w:rsidRDefault="00EC12BD" w:rsidP="00EF0658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EC12BD">
              <w:rPr>
                <w:rFonts w:asciiTheme="majorHAnsi" w:eastAsiaTheme="majorEastAsia" w:hAnsiTheme="majorHAnsi" w:cstheme="majorBidi"/>
              </w:rPr>
              <w:t>Simple sentence</w:t>
            </w:r>
            <w:r>
              <w:rPr>
                <w:rFonts w:asciiTheme="majorHAnsi" w:eastAsiaTheme="majorEastAsia" w:hAnsiTheme="majorHAnsi" w:cstheme="majorBidi"/>
              </w:rPr>
              <w:t>s with c</w:t>
            </w:r>
            <w:r w:rsidR="00EF0658" w:rsidRPr="00EC12BD">
              <w:rPr>
                <w:rFonts w:asciiTheme="majorHAnsi" w:eastAsiaTheme="majorEastAsia" w:hAnsiTheme="majorHAnsi" w:cstheme="majorBidi"/>
              </w:rPr>
              <w:t>apital letters/full stops</w:t>
            </w:r>
          </w:p>
        </w:tc>
        <w:tc>
          <w:tcPr>
            <w:tcW w:w="1951" w:type="dxa"/>
            <w:gridSpan w:val="3"/>
            <w:shd w:val="clear" w:color="auto" w:fill="FFF2CC" w:themeFill="accent4" w:themeFillTint="33"/>
            <w:vAlign w:val="center"/>
          </w:tcPr>
          <w:p w14:paraId="476EBC27" w14:textId="3075CA73" w:rsidR="00EF0658" w:rsidRDefault="00EF0658" w:rsidP="00EF0658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Sentences with conjunctions</w:t>
            </w:r>
          </w:p>
        </w:tc>
        <w:tc>
          <w:tcPr>
            <w:tcW w:w="2187" w:type="dxa"/>
            <w:gridSpan w:val="2"/>
            <w:shd w:val="clear" w:color="auto" w:fill="FFF2CC" w:themeFill="accent4" w:themeFillTint="33"/>
            <w:vAlign w:val="center"/>
          </w:tcPr>
          <w:p w14:paraId="3EF974D8" w14:textId="1A6399A0" w:rsidR="00EF0658" w:rsidRDefault="00EF0658" w:rsidP="00EF0658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 xml:space="preserve">Word classes </w:t>
            </w:r>
          </w:p>
        </w:tc>
        <w:tc>
          <w:tcPr>
            <w:tcW w:w="1951" w:type="dxa"/>
            <w:gridSpan w:val="3"/>
            <w:shd w:val="clear" w:color="auto" w:fill="FFF2CC" w:themeFill="accent4" w:themeFillTint="33"/>
            <w:vAlign w:val="center"/>
          </w:tcPr>
          <w:p w14:paraId="3137A731" w14:textId="137C2BA7" w:rsidR="00EF0658" w:rsidRPr="002E19A2" w:rsidRDefault="00EF0658" w:rsidP="00EF0658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Questions</w:t>
            </w:r>
          </w:p>
        </w:tc>
        <w:tc>
          <w:tcPr>
            <w:tcW w:w="1951" w:type="dxa"/>
            <w:gridSpan w:val="3"/>
            <w:shd w:val="clear" w:color="auto" w:fill="FFF2CC" w:themeFill="accent4" w:themeFillTint="33"/>
            <w:vAlign w:val="center"/>
          </w:tcPr>
          <w:p w14:paraId="6B2F81FE" w14:textId="11F2F2BC" w:rsidR="00EF0658" w:rsidRPr="002E19A2" w:rsidRDefault="00EF0658" w:rsidP="00EF0658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Exclamations</w:t>
            </w:r>
          </w:p>
        </w:tc>
        <w:tc>
          <w:tcPr>
            <w:tcW w:w="1951" w:type="dxa"/>
            <w:shd w:val="clear" w:color="auto" w:fill="FFF2CC" w:themeFill="accent4" w:themeFillTint="33"/>
            <w:vAlign w:val="center"/>
          </w:tcPr>
          <w:p w14:paraId="7B78478E" w14:textId="2D18878A" w:rsidR="00EF0658" w:rsidRPr="002E19A2" w:rsidRDefault="00EF0658" w:rsidP="00EF0658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Applying learnt SPAG</w:t>
            </w:r>
          </w:p>
        </w:tc>
      </w:tr>
      <w:tr w:rsidR="00EC12BD" w:rsidRPr="006757A7" w14:paraId="6B2FE900" w14:textId="77777777" w:rsidTr="00EC12BD">
        <w:trPr>
          <w:trHeight w:val="732"/>
        </w:trPr>
        <w:tc>
          <w:tcPr>
            <w:tcW w:w="1951" w:type="dxa"/>
            <w:shd w:val="clear" w:color="auto" w:fill="FBE4D5" w:themeFill="accent2" w:themeFillTint="33"/>
            <w:vAlign w:val="center"/>
          </w:tcPr>
          <w:p w14:paraId="45987854" w14:textId="148A20F9" w:rsidR="00EC12BD" w:rsidRPr="009A38DD" w:rsidRDefault="00EC12BD" w:rsidP="00EC12B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Science</w:t>
            </w:r>
          </w:p>
          <w:p w14:paraId="48D3FE63" w14:textId="7FDADD4F" w:rsidR="00EC12BD" w:rsidRPr="009A38DD" w:rsidRDefault="00EC12BD" w:rsidP="00EC12B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3E63FE78" w14:textId="0F508045" w:rsidR="00EC12BD" w:rsidRPr="00EC12BD" w:rsidRDefault="00EC12BD" w:rsidP="00EC12BD">
            <w:pPr>
              <w:jc w:val="center"/>
              <w:rPr>
                <w:rFonts w:asciiTheme="majorHAnsi" w:eastAsiaTheme="majorEastAsia" w:hAnsiTheme="majorHAnsi" w:cstheme="majorBidi"/>
                <w:iCs/>
                <w:sz w:val="24"/>
                <w:szCs w:val="24"/>
                <w:u w:val="single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PKC</w:t>
            </w:r>
            <w:r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 xml:space="preserve"> - </w:t>
            </w:r>
            <w:r w:rsidRPr="00EC12BD">
              <w:rPr>
                <w:rFonts w:asciiTheme="majorHAnsi" w:eastAsiaTheme="majorEastAsia" w:hAnsiTheme="majorHAnsi" w:cstheme="majorBidi"/>
                <w:iCs/>
                <w:sz w:val="24"/>
                <w:szCs w:val="24"/>
              </w:rPr>
              <w:t>Living things and their environment</w:t>
            </w:r>
          </w:p>
        </w:tc>
        <w:tc>
          <w:tcPr>
            <w:tcW w:w="1951" w:type="dxa"/>
            <w:shd w:val="clear" w:color="auto" w:fill="FBE4D5" w:themeFill="accent2" w:themeFillTint="33"/>
            <w:vAlign w:val="center"/>
          </w:tcPr>
          <w:p w14:paraId="0521FFBD" w14:textId="7CA942CF" w:rsidR="00EC12BD" w:rsidRPr="00453873" w:rsidRDefault="00EC12BD" w:rsidP="00EC12B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35B43AB" w14:textId="528F54E4" w:rsidR="00EC12BD" w:rsidRPr="00EC12BD" w:rsidRDefault="00EC12BD" w:rsidP="00EC12B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453873">
              <w:rPr>
                <w:rFonts w:ascii="Calibri" w:eastAsia="Calibri" w:hAnsi="Calibri" w:cs="Calibri"/>
              </w:rPr>
              <w:t>Dead or Alive</w:t>
            </w:r>
          </w:p>
          <w:p w14:paraId="20101219" w14:textId="5FB89999" w:rsidR="00EC12BD" w:rsidRPr="00A039E3" w:rsidRDefault="00EC12BD" w:rsidP="00EC12BD">
            <w:pPr>
              <w:jc w:val="center"/>
              <w:rPr>
                <w:rFonts w:asciiTheme="majorHAnsi" w:eastAsiaTheme="majorEastAsia" w:hAnsiTheme="majorHAnsi" w:cstheme="majorBidi"/>
                <w:strike/>
              </w:rPr>
            </w:pPr>
          </w:p>
        </w:tc>
        <w:tc>
          <w:tcPr>
            <w:tcW w:w="2187" w:type="dxa"/>
            <w:gridSpan w:val="4"/>
            <w:shd w:val="clear" w:color="auto" w:fill="FBE4D5" w:themeFill="accent2" w:themeFillTint="33"/>
            <w:vAlign w:val="center"/>
          </w:tcPr>
          <w:p w14:paraId="45A3AE58" w14:textId="0EB9F686" w:rsidR="00EC12BD" w:rsidRPr="00A039E3" w:rsidRDefault="00EC12BD" w:rsidP="00EC12BD">
            <w:pPr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453873">
              <w:rPr>
                <w:rFonts w:ascii="Calibri" w:eastAsia="Calibri" w:hAnsi="Calibri" w:cs="Calibri"/>
              </w:rPr>
              <w:t>What is a habitat?</w:t>
            </w:r>
          </w:p>
        </w:tc>
        <w:tc>
          <w:tcPr>
            <w:tcW w:w="1951" w:type="dxa"/>
            <w:gridSpan w:val="3"/>
            <w:shd w:val="clear" w:color="auto" w:fill="FBE4D5" w:themeFill="accent2" w:themeFillTint="33"/>
            <w:vAlign w:val="center"/>
          </w:tcPr>
          <w:p w14:paraId="4E2EAC00" w14:textId="42364000" w:rsidR="00EC12BD" w:rsidRPr="00EF0658" w:rsidRDefault="00EC12BD" w:rsidP="00EC12BD">
            <w:pPr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453873">
              <w:rPr>
                <w:rFonts w:ascii="Calibri" w:eastAsia="Calibri" w:hAnsi="Calibri" w:cs="Calibri"/>
              </w:rPr>
              <w:t xml:space="preserve">Rainforest and Desert habitats </w:t>
            </w:r>
          </w:p>
        </w:tc>
        <w:tc>
          <w:tcPr>
            <w:tcW w:w="2187" w:type="dxa"/>
            <w:gridSpan w:val="2"/>
            <w:shd w:val="clear" w:color="auto" w:fill="FBE4D5" w:themeFill="accent2" w:themeFillTint="33"/>
            <w:vAlign w:val="center"/>
          </w:tcPr>
          <w:p w14:paraId="79AD38CA" w14:textId="5B199042" w:rsidR="00EC12BD" w:rsidRPr="00481476" w:rsidRDefault="00B5759D" w:rsidP="00EC12BD">
            <w:pPr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453873">
              <w:rPr>
                <w:rFonts w:ascii="Calibri" w:eastAsia="Calibri" w:hAnsi="Calibri" w:cs="Calibri"/>
              </w:rPr>
              <w:t xml:space="preserve">Underground habitats </w:t>
            </w:r>
          </w:p>
        </w:tc>
        <w:tc>
          <w:tcPr>
            <w:tcW w:w="1951" w:type="dxa"/>
            <w:gridSpan w:val="3"/>
            <w:shd w:val="clear" w:color="auto" w:fill="FBE4D5" w:themeFill="accent2" w:themeFillTint="33"/>
            <w:vAlign w:val="center"/>
          </w:tcPr>
          <w:p w14:paraId="4899396F" w14:textId="7EC0203F" w:rsidR="00EC12BD" w:rsidRPr="00EC27BA" w:rsidRDefault="00B5759D" w:rsidP="00EC12BD">
            <w:pPr>
              <w:jc w:val="center"/>
              <w:rPr>
                <w:rFonts w:asciiTheme="majorHAnsi" w:eastAsiaTheme="majorEastAsia" w:hAnsiTheme="majorHAnsi" w:cstheme="majorBidi"/>
                <w:strike/>
              </w:rPr>
            </w:pPr>
            <w:r w:rsidRPr="00453873">
              <w:rPr>
                <w:rFonts w:ascii="Calibri" w:eastAsia="Calibri" w:hAnsi="Calibri" w:cs="Calibri"/>
              </w:rPr>
              <w:t>Meadow habitats</w:t>
            </w:r>
          </w:p>
        </w:tc>
        <w:tc>
          <w:tcPr>
            <w:tcW w:w="1951" w:type="dxa"/>
            <w:gridSpan w:val="3"/>
            <w:shd w:val="clear" w:color="auto" w:fill="FBE4D5" w:themeFill="accent2" w:themeFillTint="33"/>
            <w:vAlign w:val="center"/>
          </w:tcPr>
          <w:p w14:paraId="55F6D79A" w14:textId="3675AA1F" w:rsidR="00EC12BD" w:rsidRPr="00B5759D" w:rsidRDefault="00B5759D" w:rsidP="00EC12BD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B5759D">
              <w:rPr>
                <w:rFonts w:asciiTheme="majorHAnsi" w:eastAsiaTheme="majorEastAsia" w:hAnsiTheme="majorHAnsi" w:cstheme="majorBidi"/>
              </w:rPr>
              <w:t>Food chains</w:t>
            </w:r>
          </w:p>
        </w:tc>
        <w:tc>
          <w:tcPr>
            <w:tcW w:w="1951" w:type="dxa"/>
            <w:shd w:val="clear" w:color="auto" w:fill="FBE4D5" w:themeFill="accent2" w:themeFillTint="33"/>
            <w:vAlign w:val="center"/>
          </w:tcPr>
          <w:p w14:paraId="28A66777" w14:textId="1DD2D9BB" w:rsidR="00EC12BD" w:rsidRPr="00A039E3" w:rsidRDefault="00EC12BD" w:rsidP="00EC12BD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53873">
              <w:rPr>
                <w:rFonts w:ascii="Calibri" w:eastAsia="Calibri" w:hAnsi="Calibri" w:cs="Calibri"/>
              </w:rPr>
              <w:t>Assessment</w:t>
            </w:r>
          </w:p>
        </w:tc>
      </w:tr>
      <w:tr w:rsidR="00EC12BD" w:rsidRPr="006757A7" w14:paraId="5B1BD7D6" w14:textId="77777777" w:rsidTr="00EC12BD">
        <w:trPr>
          <w:trHeight w:val="732"/>
        </w:trPr>
        <w:tc>
          <w:tcPr>
            <w:tcW w:w="1951" w:type="dxa"/>
            <w:shd w:val="clear" w:color="auto" w:fill="EEE2EC"/>
            <w:vAlign w:val="center"/>
          </w:tcPr>
          <w:p w14:paraId="5455CFCD" w14:textId="2ADA65CD" w:rsidR="00EC12BD" w:rsidRPr="006C663B" w:rsidRDefault="00EC12BD" w:rsidP="00EC12B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lastRenderedPageBreak/>
              <w:t>RE</w:t>
            </w:r>
          </w:p>
          <w:p w14:paraId="180EFF3F" w14:textId="42ECEB53" w:rsidR="00EC12BD" w:rsidRPr="006C663B" w:rsidRDefault="00EC12BD" w:rsidP="00EC12B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0917B7DE" w14:textId="14CEB49D" w:rsidR="00EC12BD" w:rsidRPr="006C663B" w:rsidRDefault="00EC12BD" w:rsidP="00EC12BD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Islam – Theology and philosophy</w:t>
            </w:r>
          </w:p>
        </w:tc>
        <w:tc>
          <w:tcPr>
            <w:tcW w:w="4138" w:type="dxa"/>
            <w:gridSpan w:val="5"/>
            <w:shd w:val="clear" w:color="auto" w:fill="EEE2EC"/>
            <w:vAlign w:val="center"/>
          </w:tcPr>
          <w:p w14:paraId="485456E8" w14:textId="4DB965A3" w:rsidR="00EC12BD" w:rsidRDefault="00EC12BD" w:rsidP="00E64977">
            <w:pPr>
              <w:jc w:val="center"/>
              <w:rPr>
                <w:rFonts w:ascii="Calibri Light" w:eastAsia="Calibri Light" w:hAnsi="Calibri Light" w:cs="Calibri Light"/>
                <w:strike/>
              </w:rPr>
            </w:pPr>
          </w:p>
        </w:tc>
        <w:tc>
          <w:tcPr>
            <w:tcW w:w="4138" w:type="dxa"/>
            <w:gridSpan w:val="5"/>
            <w:shd w:val="clear" w:color="auto" w:fill="EEE2EC"/>
            <w:vAlign w:val="center"/>
          </w:tcPr>
          <w:p w14:paraId="7D9BC89D" w14:textId="626BCE07" w:rsidR="00EC12BD" w:rsidRPr="00EC27BA" w:rsidRDefault="00EC12BD" w:rsidP="00E64977">
            <w:pPr>
              <w:jc w:val="center"/>
              <w:rPr>
                <w:rFonts w:ascii="Calibri Light" w:eastAsia="Calibri Light" w:hAnsi="Calibri Light" w:cs="Calibri Light"/>
                <w:strike/>
              </w:rPr>
            </w:pPr>
          </w:p>
        </w:tc>
        <w:tc>
          <w:tcPr>
            <w:tcW w:w="3902" w:type="dxa"/>
            <w:gridSpan w:val="6"/>
            <w:shd w:val="clear" w:color="auto" w:fill="EEE2EC"/>
            <w:vAlign w:val="center"/>
          </w:tcPr>
          <w:p w14:paraId="0137E8BA" w14:textId="4B3C61A8" w:rsidR="00EC12BD" w:rsidRPr="002E19A2" w:rsidRDefault="00EC12BD" w:rsidP="00EC12BD">
            <w:pPr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1951" w:type="dxa"/>
            <w:shd w:val="clear" w:color="auto" w:fill="EEE2EC"/>
            <w:vAlign w:val="center"/>
          </w:tcPr>
          <w:p w14:paraId="5AEEA579" w14:textId="667B4CDC" w:rsidR="00EC12BD" w:rsidRPr="00481476" w:rsidRDefault="00EC12BD" w:rsidP="00EC12BD">
            <w:pPr>
              <w:jc w:val="center"/>
            </w:pPr>
          </w:p>
        </w:tc>
      </w:tr>
      <w:tr w:rsidR="00EC12BD" w:rsidRPr="006757A7" w14:paraId="1BBEF634" w14:textId="77777777" w:rsidTr="00CB7800">
        <w:trPr>
          <w:trHeight w:val="732"/>
        </w:trPr>
        <w:tc>
          <w:tcPr>
            <w:tcW w:w="1951" w:type="dxa"/>
            <w:shd w:val="clear" w:color="auto" w:fill="FFCEC9"/>
            <w:vAlign w:val="center"/>
          </w:tcPr>
          <w:p w14:paraId="10C97893" w14:textId="5F367135" w:rsidR="00EC12BD" w:rsidRPr="006C663B" w:rsidRDefault="00EC12BD" w:rsidP="00EC12BD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Geography</w:t>
            </w: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</w:t>
            </w:r>
          </w:p>
          <w:p w14:paraId="66390EB0" w14:textId="37EB7AC3" w:rsidR="00EC12BD" w:rsidRPr="006C663B" w:rsidRDefault="00EC12BD" w:rsidP="00EC12BD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63782C29" w14:textId="06E7A4C1" w:rsidR="00EC12BD" w:rsidRPr="006C663B" w:rsidRDefault="00EC12BD" w:rsidP="00EC12BD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PKC</w:t>
            </w:r>
          </w:p>
        </w:tc>
        <w:tc>
          <w:tcPr>
            <w:tcW w:w="2018" w:type="dxa"/>
            <w:gridSpan w:val="2"/>
            <w:shd w:val="clear" w:color="auto" w:fill="FFCEC9"/>
            <w:vAlign w:val="center"/>
          </w:tcPr>
          <w:p w14:paraId="630F0031" w14:textId="44443001" w:rsidR="00EC12BD" w:rsidRPr="00B5759D" w:rsidRDefault="00B5759D" w:rsidP="00EC12BD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Arial views</w:t>
            </w:r>
          </w:p>
        </w:tc>
        <w:tc>
          <w:tcPr>
            <w:tcW w:w="2018" w:type="dxa"/>
            <w:gridSpan w:val="2"/>
            <w:shd w:val="clear" w:color="auto" w:fill="FFCEC9"/>
            <w:vAlign w:val="center"/>
          </w:tcPr>
          <w:p w14:paraId="59EEA8B7" w14:textId="73989FCF" w:rsidR="00EC12BD" w:rsidRPr="00B5759D" w:rsidRDefault="00B5759D" w:rsidP="00EC12BD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Maps</w:t>
            </w:r>
          </w:p>
        </w:tc>
        <w:tc>
          <w:tcPr>
            <w:tcW w:w="2019" w:type="dxa"/>
            <w:gridSpan w:val="3"/>
            <w:shd w:val="clear" w:color="auto" w:fill="FFCEC9"/>
            <w:vAlign w:val="center"/>
          </w:tcPr>
          <w:p w14:paraId="4AFD1921" w14:textId="7315621F" w:rsidR="00EC12BD" w:rsidRPr="00B5759D" w:rsidRDefault="00B5759D" w:rsidP="00EC12BD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Location</w:t>
            </w:r>
          </w:p>
        </w:tc>
        <w:tc>
          <w:tcPr>
            <w:tcW w:w="2018" w:type="dxa"/>
            <w:gridSpan w:val="2"/>
            <w:shd w:val="clear" w:color="auto" w:fill="FFCEC9"/>
            <w:vAlign w:val="center"/>
          </w:tcPr>
          <w:p w14:paraId="17BA280F" w14:textId="16F76CEB" w:rsidR="00EC12BD" w:rsidRPr="00B5759D" w:rsidRDefault="00B5759D" w:rsidP="00EC12BD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Compass points</w:t>
            </w:r>
          </w:p>
        </w:tc>
        <w:tc>
          <w:tcPr>
            <w:tcW w:w="2019" w:type="dxa"/>
            <w:gridSpan w:val="3"/>
            <w:shd w:val="clear" w:color="auto" w:fill="FFCEC9"/>
            <w:vAlign w:val="center"/>
          </w:tcPr>
          <w:p w14:paraId="692D6ADD" w14:textId="14DA945B" w:rsidR="00EC12BD" w:rsidRPr="00B5759D" w:rsidRDefault="00B5759D" w:rsidP="00EC12BD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What makes a good map</w:t>
            </w:r>
          </w:p>
        </w:tc>
        <w:tc>
          <w:tcPr>
            <w:tcW w:w="2018" w:type="dxa"/>
            <w:gridSpan w:val="3"/>
            <w:shd w:val="clear" w:color="auto" w:fill="FFCEC9"/>
            <w:vAlign w:val="center"/>
          </w:tcPr>
          <w:p w14:paraId="27702F66" w14:textId="73A093E0" w:rsidR="00EC12BD" w:rsidRPr="00B5759D" w:rsidRDefault="00B5759D" w:rsidP="00EC12BD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Drawing maps</w:t>
            </w:r>
          </w:p>
        </w:tc>
        <w:tc>
          <w:tcPr>
            <w:tcW w:w="2019" w:type="dxa"/>
            <w:gridSpan w:val="2"/>
            <w:shd w:val="clear" w:color="auto" w:fill="FFCEC9"/>
            <w:vAlign w:val="center"/>
          </w:tcPr>
          <w:p w14:paraId="5E12408E" w14:textId="35569B3D" w:rsidR="00EC12BD" w:rsidRDefault="00EC12BD" w:rsidP="00EC12BD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Assessment lesson</w:t>
            </w:r>
          </w:p>
        </w:tc>
      </w:tr>
      <w:tr w:rsidR="00CB7800" w:rsidRPr="006757A7" w14:paraId="6039DAA8" w14:textId="77777777" w:rsidTr="00CB7800">
        <w:trPr>
          <w:trHeight w:val="732"/>
        </w:trPr>
        <w:tc>
          <w:tcPr>
            <w:tcW w:w="1951" w:type="dxa"/>
            <w:shd w:val="clear" w:color="auto" w:fill="D9E2F3" w:themeFill="accent5" w:themeFillTint="33"/>
            <w:vAlign w:val="center"/>
          </w:tcPr>
          <w:p w14:paraId="458C1C57" w14:textId="3ED0B698" w:rsidR="00CB7800" w:rsidRPr="006C663B" w:rsidRDefault="00CB7800" w:rsidP="00CB7800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Music</w:t>
            </w:r>
          </w:p>
          <w:p w14:paraId="07EA21C8" w14:textId="6887625A" w:rsidR="00CB7800" w:rsidRPr="006C663B" w:rsidRDefault="00CB7800" w:rsidP="00CB7800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728D4790" w14:textId="0A22676B" w:rsidR="00CB7800" w:rsidRPr="006C663B" w:rsidRDefault="00CB7800" w:rsidP="00CB7800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Charanga</w:t>
            </w:r>
          </w:p>
        </w:tc>
        <w:tc>
          <w:tcPr>
            <w:tcW w:w="2018" w:type="dxa"/>
            <w:gridSpan w:val="2"/>
            <w:shd w:val="clear" w:color="auto" w:fill="D9E2F3" w:themeFill="accent5" w:themeFillTint="33"/>
            <w:vAlign w:val="center"/>
          </w:tcPr>
          <w:p w14:paraId="0A2DAE22" w14:textId="5A021F0B" w:rsidR="00CB7800" w:rsidRPr="002E19A2" w:rsidRDefault="00CB7800" w:rsidP="00CB7800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2018" w:type="dxa"/>
            <w:gridSpan w:val="2"/>
            <w:shd w:val="clear" w:color="auto" w:fill="D9E2F3" w:themeFill="accent5" w:themeFillTint="33"/>
          </w:tcPr>
          <w:p w14:paraId="7D924532" w14:textId="1B993EB0" w:rsidR="00CB7800" w:rsidRPr="002E19A2" w:rsidRDefault="00CB7800" w:rsidP="00CB7800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2019" w:type="dxa"/>
            <w:gridSpan w:val="3"/>
            <w:shd w:val="clear" w:color="auto" w:fill="D9E2F3" w:themeFill="accent5" w:themeFillTint="33"/>
          </w:tcPr>
          <w:p w14:paraId="42E8932A" w14:textId="5917FC90" w:rsidR="00CB7800" w:rsidRPr="002E19A2" w:rsidRDefault="00CB7800" w:rsidP="00CB7800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2018" w:type="dxa"/>
            <w:gridSpan w:val="2"/>
            <w:shd w:val="clear" w:color="auto" w:fill="D9E2F3" w:themeFill="accent5" w:themeFillTint="33"/>
          </w:tcPr>
          <w:p w14:paraId="7F003DA4" w14:textId="3F5F20A0" w:rsidR="00CB7800" w:rsidRPr="002E19A2" w:rsidRDefault="00CB7800" w:rsidP="00CB7800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2019" w:type="dxa"/>
            <w:gridSpan w:val="3"/>
            <w:shd w:val="clear" w:color="auto" w:fill="D9E2F3" w:themeFill="accent5" w:themeFillTint="33"/>
          </w:tcPr>
          <w:p w14:paraId="30F418E5" w14:textId="4AFDFEDC" w:rsidR="00CB7800" w:rsidRPr="002E19A2" w:rsidRDefault="00CB7800" w:rsidP="00CB7800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2018" w:type="dxa"/>
            <w:gridSpan w:val="3"/>
            <w:shd w:val="clear" w:color="auto" w:fill="D9E2F3" w:themeFill="accent5" w:themeFillTint="33"/>
          </w:tcPr>
          <w:p w14:paraId="13E5A6B6" w14:textId="2FF28393" w:rsidR="00CB7800" w:rsidRPr="002E19A2" w:rsidRDefault="00CB7800" w:rsidP="00CB7800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  <w:tc>
          <w:tcPr>
            <w:tcW w:w="2019" w:type="dxa"/>
            <w:gridSpan w:val="2"/>
            <w:shd w:val="clear" w:color="auto" w:fill="D9E2F3" w:themeFill="accent5" w:themeFillTint="33"/>
          </w:tcPr>
          <w:p w14:paraId="7A323764" w14:textId="0DB2BD74" w:rsidR="00CB7800" w:rsidRPr="002E19A2" w:rsidRDefault="00CB7800" w:rsidP="00CB7800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005B3">
              <w:rPr>
                <w:rFonts w:asciiTheme="majorHAnsi" w:eastAsiaTheme="majorEastAsia" w:hAnsiTheme="majorHAnsi" w:cstheme="majorBidi"/>
              </w:rPr>
              <w:t>Rhythm in the way we walk and banana rap</w:t>
            </w:r>
          </w:p>
        </w:tc>
      </w:tr>
      <w:tr w:rsidR="00D64DBF" w:rsidRPr="006757A7" w14:paraId="64EB998D" w14:textId="77777777" w:rsidTr="00D64DBF">
        <w:trPr>
          <w:trHeight w:val="732"/>
        </w:trPr>
        <w:tc>
          <w:tcPr>
            <w:tcW w:w="1951" w:type="dxa"/>
            <w:shd w:val="clear" w:color="auto" w:fill="EBF9D3"/>
            <w:vAlign w:val="center"/>
          </w:tcPr>
          <w:p w14:paraId="1EE948F5" w14:textId="3733950F" w:rsidR="00D64DBF" w:rsidRPr="00EC27BA" w:rsidRDefault="00D64DBF" w:rsidP="004E28D2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PSHE</w:t>
            </w:r>
          </w:p>
        </w:tc>
        <w:tc>
          <w:tcPr>
            <w:tcW w:w="2825" w:type="dxa"/>
            <w:gridSpan w:val="3"/>
            <w:shd w:val="clear" w:color="auto" w:fill="EBF9D3"/>
            <w:vAlign w:val="center"/>
          </w:tcPr>
          <w:p w14:paraId="176A59D8" w14:textId="0BD4CACC" w:rsidR="00D64DBF" w:rsidRPr="004E28D2" w:rsidRDefault="00D64DBF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Healthy eating</w:t>
            </w:r>
          </w:p>
        </w:tc>
        <w:tc>
          <w:tcPr>
            <w:tcW w:w="2826" w:type="dxa"/>
            <w:gridSpan w:val="3"/>
            <w:shd w:val="clear" w:color="auto" w:fill="EBF9D3"/>
            <w:vAlign w:val="center"/>
          </w:tcPr>
          <w:p w14:paraId="40AF57BC" w14:textId="2D99B6B9" w:rsidR="00D64DBF" w:rsidRPr="004E28D2" w:rsidRDefault="00D64DBF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Hydration</w:t>
            </w:r>
          </w:p>
        </w:tc>
        <w:tc>
          <w:tcPr>
            <w:tcW w:w="2826" w:type="dxa"/>
            <w:gridSpan w:val="5"/>
            <w:shd w:val="clear" w:color="auto" w:fill="EBF9D3"/>
            <w:vAlign w:val="center"/>
          </w:tcPr>
          <w:p w14:paraId="332752ED" w14:textId="5EFEA4AC" w:rsidR="00D64DBF" w:rsidRPr="004E28D2" w:rsidRDefault="00D64DBF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Personal hygiene</w:t>
            </w:r>
          </w:p>
        </w:tc>
        <w:tc>
          <w:tcPr>
            <w:tcW w:w="2826" w:type="dxa"/>
            <w:gridSpan w:val="3"/>
            <w:shd w:val="clear" w:color="auto" w:fill="EBF9D3"/>
            <w:vAlign w:val="center"/>
          </w:tcPr>
          <w:p w14:paraId="4E30A2A0" w14:textId="01CB36CC" w:rsidR="00D64DBF" w:rsidRPr="004E28D2" w:rsidRDefault="00D64DBF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Healthy behaviours</w:t>
            </w:r>
          </w:p>
        </w:tc>
        <w:tc>
          <w:tcPr>
            <w:tcW w:w="2826" w:type="dxa"/>
            <w:gridSpan w:val="3"/>
            <w:shd w:val="clear" w:color="auto" w:fill="EBF9D3"/>
            <w:vAlign w:val="center"/>
          </w:tcPr>
          <w:p w14:paraId="30C2E13B" w14:textId="54A8494F" w:rsidR="00D64DBF" w:rsidRPr="002E19A2" w:rsidRDefault="00D64DBF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Assessment poster</w:t>
            </w:r>
          </w:p>
        </w:tc>
      </w:tr>
      <w:tr w:rsidR="004E28D2" w:rsidRPr="006757A7" w14:paraId="7BAB03ED" w14:textId="77777777" w:rsidTr="00CB7800">
        <w:trPr>
          <w:trHeight w:val="732"/>
        </w:trPr>
        <w:tc>
          <w:tcPr>
            <w:tcW w:w="1951" w:type="dxa"/>
            <w:shd w:val="clear" w:color="auto" w:fill="EDEDED" w:themeFill="accent3" w:themeFillTint="33"/>
            <w:vAlign w:val="center"/>
          </w:tcPr>
          <w:p w14:paraId="0D7C6FD5" w14:textId="64E5DA03" w:rsid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Art</w:t>
            </w:r>
          </w:p>
          <w:p w14:paraId="4D983FEA" w14:textId="64B24DF2" w:rsid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56979F28" w14:textId="60867F8C" w:rsid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i/>
                <w:iCs/>
                <w:sz w:val="24"/>
                <w:szCs w:val="24"/>
              </w:rPr>
              <w:t>PKC</w:t>
            </w:r>
          </w:p>
        </w:tc>
        <w:tc>
          <w:tcPr>
            <w:tcW w:w="2018" w:type="dxa"/>
            <w:gridSpan w:val="2"/>
            <w:shd w:val="clear" w:color="auto" w:fill="EDEDED" w:themeFill="accent3" w:themeFillTint="33"/>
            <w:vAlign w:val="center"/>
          </w:tcPr>
          <w:p w14:paraId="7B797ABE" w14:textId="1B328FC4" w:rsidR="004E28D2" w:rsidRPr="00B5759D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Introduction to colour</w:t>
            </w:r>
          </w:p>
        </w:tc>
        <w:tc>
          <w:tcPr>
            <w:tcW w:w="2018" w:type="dxa"/>
            <w:gridSpan w:val="2"/>
            <w:shd w:val="clear" w:color="auto" w:fill="EDEDED" w:themeFill="accent3" w:themeFillTint="33"/>
            <w:vAlign w:val="center"/>
          </w:tcPr>
          <w:p w14:paraId="5F411DE4" w14:textId="63B94A42" w:rsidR="004E28D2" w:rsidRPr="00B5759D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Secondary, Warm and Cool colours </w:t>
            </w:r>
          </w:p>
        </w:tc>
        <w:tc>
          <w:tcPr>
            <w:tcW w:w="2019" w:type="dxa"/>
            <w:gridSpan w:val="3"/>
            <w:shd w:val="clear" w:color="auto" w:fill="EDEDED" w:themeFill="accent3" w:themeFillTint="33"/>
            <w:vAlign w:val="center"/>
          </w:tcPr>
          <w:p w14:paraId="1A214609" w14:textId="50F96865" w:rsidR="004E28D2" w:rsidRPr="00B5759D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Tints and shades</w:t>
            </w:r>
          </w:p>
        </w:tc>
        <w:tc>
          <w:tcPr>
            <w:tcW w:w="2018" w:type="dxa"/>
            <w:gridSpan w:val="2"/>
            <w:shd w:val="clear" w:color="auto" w:fill="EDEDED" w:themeFill="accent3" w:themeFillTint="33"/>
            <w:vAlign w:val="center"/>
          </w:tcPr>
          <w:p w14:paraId="739DB72C" w14:textId="5BB829BF" w:rsidR="004E28D2" w:rsidRPr="00B5759D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A study of David Hockney’s </w:t>
            </w:r>
            <w:proofErr w:type="gramStart"/>
            <w:r>
              <w:rPr>
                <w:rFonts w:asciiTheme="majorHAnsi" w:eastAsiaTheme="majorEastAsia" w:hAnsiTheme="majorHAnsi" w:cstheme="majorBidi"/>
              </w:rPr>
              <w:t>A</w:t>
            </w:r>
            <w:proofErr w:type="gramEnd"/>
            <w:r>
              <w:rPr>
                <w:rFonts w:asciiTheme="majorHAnsi" w:eastAsiaTheme="majorEastAsia" w:hAnsiTheme="majorHAnsi" w:cstheme="majorBidi"/>
              </w:rPr>
              <w:t xml:space="preserve"> Bigger Splash</w:t>
            </w:r>
          </w:p>
        </w:tc>
        <w:tc>
          <w:tcPr>
            <w:tcW w:w="2019" w:type="dxa"/>
            <w:gridSpan w:val="3"/>
            <w:shd w:val="clear" w:color="auto" w:fill="EDEDED" w:themeFill="accent3" w:themeFillTint="33"/>
            <w:vAlign w:val="center"/>
          </w:tcPr>
          <w:p w14:paraId="02BF786F" w14:textId="37DA39EE" w:rsidR="004E28D2" w:rsidRPr="00B5759D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Looking at Monet</w:t>
            </w:r>
          </w:p>
        </w:tc>
        <w:tc>
          <w:tcPr>
            <w:tcW w:w="2018" w:type="dxa"/>
            <w:gridSpan w:val="3"/>
            <w:shd w:val="clear" w:color="auto" w:fill="EDEDED" w:themeFill="accent3" w:themeFillTint="33"/>
            <w:vAlign w:val="center"/>
          </w:tcPr>
          <w:p w14:paraId="504F00F5" w14:textId="4AE8C9A6" w:rsid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Painting a storm</w:t>
            </w:r>
          </w:p>
        </w:tc>
        <w:tc>
          <w:tcPr>
            <w:tcW w:w="2019" w:type="dxa"/>
            <w:gridSpan w:val="2"/>
            <w:shd w:val="clear" w:color="auto" w:fill="EDEDED" w:themeFill="accent3" w:themeFillTint="33"/>
            <w:vAlign w:val="center"/>
          </w:tcPr>
          <w:p w14:paraId="18B4F162" w14:textId="54BE93ED" w:rsid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Recap/finish off</w:t>
            </w:r>
          </w:p>
        </w:tc>
      </w:tr>
      <w:tr w:rsidR="004E28D2" w:rsidRPr="006757A7" w14:paraId="6417BE69" w14:textId="77777777" w:rsidTr="00CB7800">
        <w:trPr>
          <w:trHeight w:val="732"/>
        </w:trPr>
        <w:tc>
          <w:tcPr>
            <w:tcW w:w="1951" w:type="dxa"/>
            <w:shd w:val="clear" w:color="auto" w:fill="FEE2F5"/>
            <w:vAlign w:val="center"/>
          </w:tcPr>
          <w:p w14:paraId="477C4AFF" w14:textId="77777777" w:rsid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7F0DF29D">
              <w:rPr>
                <w:rFonts w:asciiTheme="majorHAnsi" w:eastAsiaTheme="majorEastAsia" w:hAnsiTheme="majorHAnsi" w:cstheme="majorBidi"/>
                <w:sz w:val="24"/>
                <w:szCs w:val="24"/>
              </w:rPr>
              <w:t>Computing</w:t>
            </w:r>
          </w:p>
        </w:tc>
        <w:tc>
          <w:tcPr>
            <w:tcW w:w="2018" w:type="dxa"/>
            <w:gridSpan w:val="2"/>
            <w:shd w:val="clear" w:color="auto" w:fill="FEE2F5"/>
            <w:vAlign w:val="center"/>
          </w:tcPr>
          <w:p w14:paraId="5C429795" w14:textId="34891C61" w:rsidR="004E28D2" w:rsidRP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How can we paint using computers?</w:t>
            </w:r>
          </w:p>
        </w:tc>
        <w:tc>
          <w:tcPr>
            <w:tcW w:w="2018" w:type="dxa"/>
            <w:gridSpan w:val="2"/>
            <w:shd w:val="clear" w:color="auto" w:fill="FEE2F5"/>
            <w:vAlign w:val="center"/>
          </w:tcPr>
          <w:p w14:paraId="30815069" w14:textId="2D3A66DE" w:rsidR="004E28D2" w:rsidRP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Using shapes and lines</w:t>
            </w:r>
          </w:p>
        </w:tc>
        <w:tc>
          <w:tcPr>
            <w:tcW w:w="2019" w:type="dxa"/>
            <w:gridSpan w:val="3"/>
            <w:shd w:val="clear" w:color="auto" w:fill="FEE2F5"/>
            <w:vAlign w:val="center"/>
          </w:tcPr>
          <w:p w14:paraId="01CABDA9" w14:textId="0B1284E4" w:rsidR="004E28D2" w:rsidRP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Making careful choices</w:t>
            </w:r>
          </w:p>
        </w:tc>
        <w:tc>
          <w:tcPr>
            <w:tcW w:w="2018" w:type="dxa"/>
            <w:gridSpan w:val="2"/>
            <w:shd w:val="clear" w:color="auto" w:fill="FEE2F5"/>
            <w:vAlign w:val="center"/>
          </w:tcPr>
          <w:p w14:paraId="35A49502" w14:textId="6080D586" w:rsidR="004E28D2" w:rsidRP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Why did I choose that?</w:t>
            </w:r>
          </w:p>
        </w:tc>
        <w:tc>
          <w:tcPr>
            <w:tcW w:w="2019" w:type="dxa"/>
            <w:gridSpan w:val="3"/>
            <w:shd w:val="clear" w:color="auto" w:fill="FEE2F5"/>
            <w:vAlign w:val="center"/>
          </w:tcPr>
          <w:p w14:paraId="33E0ED6F" w14:textId="498C6672" w:rsidR="004E28D2" w:rsidRP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Painting all by myself</w:t>
            </w:r>
          </w:p>
        </w:tc>
        <w:tc>
          <w:tcPr>
            <w:tcW w:w="2018" w:type="dxa"/>
            <w:gridSpan w:val="3"/>
            <w:shd w:val="clear" w:color="auto" w:fill="FEE2F5"/>
            <w:vAlign w:val="center"/>
          </w:tcPr>
          <w:p w14:paraId="0FB78278" w14:textId="2A430B6B" w:rsid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004E28D2">
              <w:rPr>
                <w:rFonts w:asciiTheme="majorHAnsi" w:eastAsiaTheme="majorEastAsia" w:hAnsiTheme="majorHAnsi" w:cstheme="majorBidi"/>
              </w:rPr>
              <w:t>Comparing computer art and painting</w:t>
            </w:r>
          </w:p>
        </w:tc>
        <w:tc>
          <w:tcPr>
            <w:tcW w:w="2019" w:type="dxa"/>
            <w:gridSpan w:val="2"/>
            <w:shd w:val="clear" w:color="auto" w:fill="FEE2F5"/>
            <w:vAlign w:val="center"/>
          </w:tcPr>
          <w:p w14:paraId="1FC39945" w14:textId="71B60915" w:rsidR="004E28D2" w:rsidRDefault="004E28D2" w:rsidP="004E28D2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7F0DF29D">
              <w:rPr>
                <w:rFonts w:asciiTheme="majorHAnsi" w:eastAsiaTheme="majorEastAsia" w:hAnsiTheme="majorHAnsi" w:cstheme="majorBidi"/>
              </w:rPr>
              <w:t>Assessment poster</w:t>
            </w:r>
          </w:p>
        </w:tc>
      </w:tr>
    </w:tbl>
    <w:p w14:paraId="0562CB0E" w14:textId="77777777" w:rsidR="00AB6BDE" w:rsidRPr="006757A7" w:rsidRDefault="00AB6BDE" w:rsidP="00CF5303">
      <w:pPr>
        <w:rPr>
          <w:rFonts w:ascii="NTPreCursivefk" w:hAnsi="NTPreCursivefk"/>
        </w:rPr>
      </w:pPr>
    </w:p>
    <w:sectPr w:rsidR="00AB6BDE" w:rsidRPr="006757A7" w:rsidSect="008B589B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0E2"/>
    <w:rsid w:val="00032958"/>
    <w:rsid w:val="000363BE"/>
    <w:rsid w:val="0007582C"/>
    <w:rsid w:val="000914D6"/>
    <w:rsid w:val="0009795D"/>
    <w:rsid w:val="000A5BD0"/>
    <w:rsid w:val="000F571B"/>
    <w:rsid w:val="001030E3"/>
    <w:rsid w:val="00112DDA"/>
    <w:rsid w:val="00126990"/>
    <w:rsid w:val="00127DDB"/>
    <w:rsid w:val="001A6A35"/>
    <w:rsid w:val="00222A8A"/>
    <w:rsid w:val="002E19A2"/>
    <w:rsid w:val="00386504"/>
    <w:rsid w:val="003F4DF5"/>
    <w:rsid w:val="004471CA"/>
    <w:rsid w:val="00481476"/>
    <w:rsid w:val="004B7F23"/>
    <w:rsid w:val="004E28D2"/>
    <w:rsid w:val="00507874"/>
    <w:rsid w:val="00510F69"/>
    <w:rsid w:val="005A0987"/>
    <w:rsid w:val="005B643B"/>
    <w:rsid w:val="00606AEA"/>
    <w:rsid w:val="006648CC"/>
    <w:rsid w:val="006757A7"/>
    <w:rsid w:val="006C663B"/>
    <w:rsid w:val="00703263"/>
    <w:rsid w:val="00717DE9"/>
    <w:rsid w:val="00824C44"/>
    <w:rsid w:val="008318AB"/>
    <w:rsid w:val="0085381B"/>
    <w:rsid w:val="008629D5"/>
    <w:rsid w:val="008876FB"/>
    <w:rsid w:val="008A2C3D"/>
    <w:rsid w:val="008B589B"/>
    <w:rsid w:val="0093512F"/>
    <w:rsid w:val="009436D8"/>
    <w:rsid w:val="00953F49"/>
    <w:rsid w:val="009A38DD"/>
    <w:rsid w:val="009F1279"/>
    <w:rsid w:val="00A039E3"/>
    <w:rsid w:val="00A43421"/>
    <w:rsid w:val="00A80501"/>
    <w:rsid w:val="00AB6BDE"/>
    <w:rsid w:val="00B020E2"/>
    <w:rsid w:val="00B168A0"/>
    <w:rsid w:val="00B5759D"/>
    <w:rsid w:val="00BB59A3"/>
    <w:rsid w:val="00C17527"/>
    <w:rsid w:val="00CB7800"/>
    <w:rsid w:val="00CF5303"/>
    <w:rsid w:val="00D13F8F"/>
    <w:rsid w:val="00D152F3"/>
    <w:rsid w:val="00D235D4"/>
    <w:rsid w:val="00D5085F"/>
    <w:rsid w:val="00D55A14"/>
    <w:rsid w:val="00D64DBF"/>
    <w:rsid w:val="00D74453"/>
    <w:rsid w:val="00D928DE"/>
    <w:rsid w:val="00E34EFA"/>
    <w:rsid w:val="00E64977"/>
    <w:rsid w:val="00E772BA"/>
    <w:rsid w:val="00E85DFB"/>
    <w:rsid w:val="00E960B5"/>
    <w:rsid w:val="00EA724E"/>
    <w:rsid w:val="00EB35FF"/>
    <w:rsid w:val="00EB6EDB"/>
    <w:rsid w:val="00EC12BD"/>
    <w:rsid w:val="00EC27BA"/>
    <w:rsid w:val="00EF0658"/>
    <w:rsid w:val="00F42D7A"/>
    <w:rsid w:val="00F978C8"/>
    <w:rsid w:val="00FA5719"/>
    <w:rsid w:val="00FB2262"/>
    <w:rsid w:val="0F44DEA9"/>
    <w:rsid w:val="180E3101"/>
    <w:rsid w:val="3174C41F"/>
    <w:rsid w:val="3362D475"/>
    <w:rsid w:val="3CA0ED75"/>
    <w:rsid w:val="45376101"/>
    <w:rsid w:val="4D264329"/>
    <w:rsid w:val="4EA740D1"/>
    <w:rsid w:val="4EC2138A"/>
    <w:rsid w:val="505DE3EB"/>
    <w:rsid w:val="50B63CA3"/>
    <w:rsid w:val="53766BC8"/>
    <w:rsid w:val="5EC55221"/>
    <w:rsid w:val="6167CAA8"/>
    <w:rsid w:val="646B7054"/>
    <w:rsid w:val="660740B5"/>
    <w:rsid w:val="68FF37F3"/>
    <w:rsid w:val="70C5A24C"/>
    <w:rsid w:val="7F0DF29D"/>
    <w:rsid w:val="7FE7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319E5CC"/>
  <w15:chartTrackingRefBased/>
  <w15:docId w15:val="{9A9B0F96-0E28-404E-A023-C97F9A7A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795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64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648CC"/>
  </w:style>
  <w:style w:type="character" w:customStyle="1" w:styleId="eop">
    <w:name w:val="eop"/>
    <w:basedOn w:val="DefaultParagraphFont"/>
    <w:rsid w:val="00664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2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4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4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9149B6AD79C442BF90B70BAAB1B6F0" ma:contentTypeVersion="11" ma:contentTypeDescription="Create a new document." ma:contentTypeScope="" ma:versionID="4816db8f191d754474cfe5477e4427b0">
  <xsd:schema xmlns:xsd="http://www.w3.org/2001/XMLSchema" xmlns:xs="http://www.w3.org/2001/XMLSchema" xmlns:p="http://schemas.microsoft.com/office/2006/metadata/properties" xmlns:ns3="0ddf1f1f-0604-4e09-aaa5-3c45b0501346" xmlns:ns4="71baf0fe-a933-42f6-bfef-b12c4ad2d8f8" targetNamespace="http://schemas.microsoft.com/office/2006/metadata/properties" ma:root="true" ma:fieldsID="017331734d33177e435287b46931a150" ns3:_="" ns4:_="">
    <xsd:import namespace="0ddf1f1f-0604-4e09-aaa5-3c45b0501346"/>
    <xsd:import namespace="71baf0fe-a933-42f6-bfef-b12c4ad2d8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f1f1f-0604-4e09-aaa5-3c45b05013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af0fe-a933-42f6-bfef-b12c4ad2d8f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72F612-6A3A-4196-9CC9-BDB2E0EA8D53}">
  <ds:schemaRefs>
    <ds:schemaRef ds:uri="71baf0fe-a933-42f6-bfef-b12c4ad2d8f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0ddf1f1f-0604-4e09-aaa5-3c45b0501346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BAD7C41-E3A0-4C58-9940-62779A5435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904362-3CED-4135-A096-EB5A59C5AE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f1f1f-0604-4e09-aaa5-3c45b0501346"/>
    <ds:schemaRef ds:uri="71baf0fe-a933-42f6-bfef-b12c4ad2d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Hattigan</dc:creator>
  <cp:keywords/>
  <dc:description/>
  <cp:lastModifiedBy>Gemma Hattigan</cp:lastModifiedBy>
  <cp:revision>4</cp:revision>
  <dcterms:created xsi:type="dcterms:W3CDTF">2021-08-16T11:21:00Z</dcterms:created>
  <dcterms:modified xsi:type="dcterms:W3CDTF">2022-10-30T21:14:00Z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0x010100DE9149B6AD79C442BF90B70BAAB1B6F0</vt:lpwstr>
  </property>
</Properties>
</file>