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66567" w14:textId="77777777" w:rsidR="00E25A2C" w:rsidRDefault="00E25A2C" w:rsidP="00E25A2C">
      <w:pPr>
        <w:tabs>
          <w:tab w:val="left" w:pos="1500"/>
          <w:tab w:val="center" w:pos="4513"/>
        </w:tabs>
        <w:rPr>
          <w:b/>
          <w:sz w:val="24"/>
          <w:szCs w:val="24"/>
        </w:rPr>
      </w:pPr>
    </w:p>
    <w:p w14:paraId="583CEC2B" w14:textId="77777777" w:rsidR="00E25A2C" w:rsidRPr="003A5AA0" w:rsidRDefault="0081665D" w:rsidP="003217EF">
      <w:pPr>
        <w:tabs>
          <w:tab w:val="left" w:pos="1500"/>
          <w:tab w:val="center" w:pos="4513"/>
        </w:tabs>
        <w:rPr>
          <w:rFonts w:cs="Calibri"/>
        </w:rPr>
      </w:pPr>
      <w:r w:rsidRPr="003A5AA0">
        <w:rPr>
          <w:b/>
          <w:sz w:val="32"/>
          <w:szCs w:val="32"/>
        </w:rPr>
        <w:tab/>
      </w:r>
    </w:p>
    <w:p w14:paraId="343D1FF6" w14:textId="77777777" w:rsidR="003217EF" w:rsidRPr="003A5AA0" w:rsidRDefault="003217EF" w:rsidP="00676758">
      <w:pPr>
        <w:pStyle w:val="3Policytitle"/>
        <w:jc w:val="center"/>
        <w:rPr>
          <w:rFonts w:ascii="Calibri" w:hAnsi="Calibri"/>
        </w:rPr>
      </w:pPr>
      <w:r w:rsidRPr="003A5AA0">
        <w:rPr>
          <w:rFonts w:ascii="Calibri" w:hAnsi="Calibri"/>
        </w:rPr>
        <w:t>COVID-19</w:t>
      </w:r>
      <w:r w:rsidR="00676758" w:rsidRPr="003A5AA0">
        <w:rPr>
          <w:rFonts w:ascii="Calibri" w:hAnsi="Calibri"/>
        </w:rPr>
        <w:t xml:space="preserve"> O</w:t>
      </w:r>
      <w:r w:rsidRPr="003A5AA0">
        <w:rPr>
          <w:rFonts w:ascii="Calibri" w:hAnsi="Calibri"/>
        </w:rPr>
        <w:t xml:space="preserve">utbreak </w:t>
      </w:r>
      <w:r w:rsidR="00676758" w:rsidRPr="003A5AA0">
        <w:rPr>
          <w:rFonts w:ascii="Calibri" w:hAnsi="Calibri"/>
        </w:rPr>
        <w:t>M</w:t>
      </w:r>
      <w:r w:rsidRPr="003A5AA0">
        <w:rPr>
          <w:rFonts w:ascii="Calibri" w:hAnsi="Calibri"/>
        </w:rPr>
        <w:t xml:space="preserve">anagement </w:t>
      </w:r>
      <w:r w:rsidR="00676758" w:rsidRPr="003A5AA0">
        <w:rPr>
          <w:rFonts w:ascii="Calibri" w:hAnsi="Calibri"/>
        </w:rPr>
        <w:t>P</w:t>
      </w:r>
      <w:r w:rsidRPr="003A5AA0">
        <w:rPr>
          <w:rFonts w:ascii="Calibri" w:hAnsi="Calibri"/>
        </w:rPr>
        <w:t>lan</w:t>
      </w:r>
    </w:p>
    <w:p w14:paraId="28000140" w14:textId="77777777" w:rsidR="00676758" w:rsidRPr="003A5AA0" w:rsidRDefault="00676758" w:rsidP="00676758">
      <w:pPr>
        <w:pStyle w:val="3Policytitle"/>
        <w:jc w:val="center"/>
        <w:rPr>
          <w:rFonts w:ascii="Calibri" w:hAnsi="Calibri"/>
        </w:rPr>
      </w:pPr>
    </w:p>
    <w:p w14:paraId="233CC8C5" w14:textId="77777777" w:rsidR="003217EF" w:rsidRDefault="00320049" w:rsidP="00676758">
      <w:pPr>
        <w:pStyle w:val="6Abstract"/>
        <w:jc w:val="center"/>
        <w:rPr>
          <w:rFonts w:ascii="Calibri" w:hAnsi="Calibri"/>
          <w:sz w:val="72"/>
        </w:rPr>
      </w:pPr>
      <w:r>
        <w:rPr>
          <w:noProof/>
          <w:lang w:val="en-GB" w:eastAsia="en-GB"/>
        </w:rPr>
        <w:drawing>
          <wp:anchor distT="0" distB="0" distL="114300" distR="114300" simplePos="0" relativeHeight="251659776" behindDoc="1" locked="0" layoutInCell="1" allowOverlap="1" wp14:anchorId="0A684FD5" wp14:editId="5ECB4A96">
            <wp:simplePos x="0" y="0"/>
            <wp:positionH relativeFrom="margin">
              <wp:posOffset>1536065</wp:posOffset>
            </wp:positionH>
            <wp:positionV relativeFrom="paragraph">
              <wp:posOffset>95250</wp:posOffset>
            </wp:positionV>
            <wp:extent cx="2727201" cy="174625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Upwell.png"/>
                    <pic:cNvPicPr/>
                  </pic:nvPicPr>
                  <pic:blipFill rotWithShape="1">
                    <a:blip r:embed="rId11" cstate="print">
                      <a:extLst>
                        <a:ext uri="{28A0092B-C50C-407E-A947-70E740481C1C}">
                          <a14:useLocalDpi xmlns:a14="http://schemas.microsoft.com/office/drawing/2010/main" val="0"/>
                        </a:ext>
                      </a:extLst>
                    </a:blip>
                    <a:srcRect l="77829" t="2304" r="1411" b="88295"/>
                    <a:stretch/>
                  </pic:blipFill>
                  <pic:spPr bwMode="auto">
                    <a:xfrm>
                      <a:off x="0" y="0"/>
                      <a:ext cx="2727201" cy="1746250"/>
                    </a:xfrm>
                    <a:prstGeom prst="rect">
                      <a:avLst/>
                    </a:prstGeom>
                    <a:ln>
                      <a:noFill/>
                    </a:ln>
                    <a:extLst>
                      <a:ext uri="{53640926-AAD7-44D8-BBD7-CCE9431645EC}">
                        <a14:shadowObscured xmlns:a14="http://schemas.microsoft.com/office/drawing/2010/main"/>
                      </a:ex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14:sizeRelH relativeFrom="page">
              <wp14:pctWidth>0</wp14:pctWidth>
            </wp14:sizeRelH>
            <wp14:sizeRelV relativeFrom="page">
              <wp14:pctHeight>0</wp14:pctHeight>
            </wp14:sizeRelV>
          </wp:anchor>
        </w:drawing>
      </w:r>
    </w:p>
    <w:p w14:paraId="6DEF0335" w14:textId="77777777" w:rsidR="00357973" w:rsidRPr="00357973" w:rsidRDefault="00357973" w:rsidP="00676758">
      <w:pPr>
        <w:pStyle w:val="6Abstract"/>
        <w:jc w:val="center"/>
        <w:rPr>
          <w:rFonts w:ascii="Calibri" w:hAnsi="Calibri"/>
          <w:sz w:val="72"/>
        </w:rPr>
      </w:pPr>
    </w:p>
    <w:p w14:paraId="055AF9B3" w14:textId="77777777" w:rsidR="003217EF" w:rsidRPr="003A5AA0" w:rsidRDefault="003217EF" w:rsidP="003217EF">
      <w:pPr>
        <w:pStyle w:val="1bodycopy10pt"/>
        <w:rPr>
          <w:rFonts w:ascii="Calibri" w:hAnsi="Calibri"/>
        </w:rPr>
      </w:pPr>
    </w:p>
    <w:p w14:paraId="0E29FBCE" w14:textId="77777777" w:rsidR="003217EF" w:rsidRPr="003A5AA0" w:rsidRDefault="003217EF" w:rsidP="003217EF">
      <w:pPr>
        <w:pStyle w:val="1bodycopy10pt"/>
        <w:rPr>
          <w:rFonts w:ascii="Calibri" w:hAnsi="Calibri"/>
          <w:noProof/>
          <w:color w:val="00CF80"/>
          <w:szCs w:val="20"/>
        </w:rPr>
      </w:pPr>
    </w:p>
    <w:p w14:paraId="7BADD504" w14:textId="77777777" w:rsidR="003217EF" w:rsidRPr="003A5AA0" w:rsidRDefault="003217EF" w:rsidP="003217EF">
      <w:pPr>
        <w:pStyle w:val="1bodycopy10pt"/>
        <w:rPr>
          <w:rFonts w:ascii="Calibri" w:hAnsi="Calibri"/>
          <w:noProof/>
        </w:rPr>
      </w:pPr>
    </w:p>
    <w:p w14:paraId="56D1E9B8" w14:textId="77777777" w:rsidR="003217EF" w:rsidRPr="003A5AA0" w:rsidRDefault="003217EF" w:rsidP="003217EF">
      <w:pPr>
        <w:pStyle w:val="1bodycopy10pt"/>
        <w:rPr>
          <w:rFonts w:ascii="Calibri" w:hAnsi="Calibri"/>
          <w:noProof/>
        </w:rPr>
      </w:pPr>
    </w:p>
    <w:p w14:paraId="4E002E01" w14:textId="77777777" w:rsidR="003217EF" w:rsidRPr="003A5AA0" w:rsidRDefault="003217EF" w:rsidP="003217EF">
      <w:pPr>
        <w:pStyle w:val="1bodycopy10pt"/>
        <w:rPr>
          <w:rFonts w:ascii="Calibri" w:hAnsi="Calibri"/>
        </w:rPr>
      </w:pPr>
    </w:p>
    <w:p w14:paraId="77F1C75C" w14:textId="77777777" w:rsidR="003217EF" w:rsidRPr="003A5AA0" w:rsidRDefault="003217EF" w:rsidP="003217EF">
      <w:pPr>
        <w:pStyle w:val="1bodycopy10pt"/>
        <w:rPr>
          <w:rFonts w:ascii="Calibri" w:hAnsi="Calibri"/>
        </w:rPr>
      </w:pPr>
    </w:p>
    <w:p w14:paraId="1179FCF3" w14:textId="77777777" w:rsidR="003217EF" w:rsidRPr="003A5AA0" w:rsidRDefault="003217EF" w:rsidP="003217EF">
      <w:pPr>
        <w:pStyle w:val="1bodycopy10pt"/>
        <w:rPr>
          <w:rFonts w:ascii="Calibri" w:hAnsi="Calibri"/>
        </w:rPr>
      </w:pPr>
    </w:p>
    <w:p w14:paraId="0FE9B8BE" w14:textId="77777777" w:rsidR="003217EF" w:rsidRPr="003A5AA0" w:rsidRDefault="003217EF" w:rsidP="003217EF">
      <w:pPr>
        <w:pStyle w:val="1bodycopy10pt"/>
        <w:rPr>
          <w:rFonts w:ascii="Calibri" w:hAnsi="Calibri"/>
        </w:rPr>
      </w:pPr>
    </w:p>
    <w:p w14:paraId="146108EC" w14:textId="77777777" w:rsidR="003217EF" w:rsidRPr="003A5AA0" w:rsidRDefault="003217EF" w:rsidP="003217EF">
      <w:pPr>
        <w:pStyle w:val="1bodycopy10pt"/>
        <w:rPr>
          <w:rFonts w:ascii="Calibri" w:hAnsi="Calibri"/>
        </w:rPr>
      </w:pPr>
    </w:p>
    <w:p w14:paraId="69A00C8A" w14:textId="77777777" w:rsidR="003217EF" w:rsidRPr="003A5AA0" w:rsidRDefault="003217EF" w:rsidP="003217EF">
      <w:pPr>
        <w:pStyle w:val="1bodycopy10pt"/>
        <w:rPr>
          <w:rFonts w:ascii="Calibri" w:hAnsi="Calibri"/>
        </w:rPr>
      </w:pPr>
    </w:p>
    <w:p w14:paraId="3C0DFCEC" w14:textId="77777777" w:rsidR="003217EF" w:rsidRPr="003A5AA0" w:rsidRDefault="003217EF" w:rsidP="003217EF">
      <w:pPr>
        <w:pStyle w:val="1bodycopy10pt"/>
        <w:rPr>
          <w:rFonts w:ascii="Calibri" w:hAnsi="Calibri"/>
        </w:rPr>
      </w:pPr>
    </w:p>
    <w:p w14:paraId="7FACCE0F" w14:textId="77777777" w:rsidR="003217EF" w:rsidRPr="003A5AA0" w:rsidRDefault="003217EF" w:rsidP="003217EF">
      <w:pPr>
        <w:pStyle w:val="1bodycopy10pt"/>
        <w:rPr>
          <w:rFonts w:ascii="Calibri" w:hAnsi="Calibri"/>
        </w:rPr>
      </w:pPr>
    </w:p>
    <w:p w14:paraId="236A1DF8" w14:textId="77777777" w:rsidR="003217EF" w:rsidRPr="003A5AA0" w:rsidRDefault="003217EF" w:rsidP="003217EF">
      <w:pPr>
        <w:pStyle w:val="1bodycopy10pt"/>
        <w:rPr>
          <w:rFonts w:ascii="Calibri" w:hAnsi="Calibri"/>
        </w:rPr>
      </w:pPr>
    </w:p>
    <w:p w14:paraId="390C8B23" w14:textId="77777777" w:rsidR="003217EF" w:rsidRPr="003A5AA0" w:rsidRDefault="003217EF" w:rsidP="003217EF">
      <w:pPr>
        <w:pStyle w:val="1bodycopy10pt"/>
        <w:rPr>
          <w:rFonts w:ascii="Calibri" w:hAnsi="Calibri"/>
        </w:rPr>
      </w:pPr>
    </w:p>
    <w:p w14:paraId="3142819A" w14:textId="77777777" w:rsidR="003217EF" w:rsidRPr="003A5AA0" w:rsidRDefault="003217EF" w:rsidP="003217EF">
      <w:pPr>
        <w:pStyle w:val="1bodycopy10pt"/>
        <w:rPr>
          <w:rFonts w:ascii="Calibri" w:hAnsi="Calibri"/>
        </w:rPr>
      </w:pPr>
    </w:p>
    <w:p w14:paraId="5F72BA26" w14:textId="77777777" w:rsidR="003217EF" w:rsidRPr="003A5AA0" w:rsidRDefault="003217EF" w:rsidP="003217EF">
      <w:pPr>
        <w:pStyle w:val="1bodycopy10pt"/>
        <w:rPr>
          <w:rFonts w:ascii="Calibri" w:hAnsi="Calibri"/>
        </w:rPr>
      </w:pPr>
    </w:p>
    <w:p w14:paraId="4F5C2F67" w14:textId="77777777" w:rsidR="003217EF" w:rsidRPr="003A5AA0" w:rsidRDefault="003217EF" w:rsidP="003217EF">
      <w:pPr>
        <w:pStyle w:val="1bodycopy10pt"/>
        <w:rPr>
          <w:rFonts w:ascii="Calibri" w:hAnsi="Calibri"/>
        </w:rPr>
      </w:pPr>
    </w:p>
    <w:p w14:paraId="1E9355F7" w14:textId="77777777" w:rsidR="003217EF" w:rsidRPr="003A5AA0" w:rsidRDefault="003217EF" w:rsidP="003217EF">
      <w:pPr>
        <w:pStyle w:val="1bodycopy10pt"/>
        <w:rPr>
          <w:rFonts w:ascii="Calibri" w:hAnsi="Calibri"/>
        </w:rPr>
      </w:pPr>
    </w:p>
    <w:p w14:paraId="1555AC84" w14:textId="77777777" w:rsidR="003217EF" w:rsidRPr="003A5AA0" w:rsidRDefault="003217EF" w:rsidP="003217EF">
      <w:pPr>
        <w:pStyle w:val="1bodycopy10pt"/>
        <w:rPr>
          <w:rFonts w:ascii="Calibri" w:hAnsi="Calibri"/>
        </w:rPr>
      </w:pPr>
    </w:p>
    <w:p w14:paraId="12C7F7E2" w14:textId="77777777" w:rsidR="003217EF" w:rsidRPr="003A5AA0" w:rsidRDefault="003217EF" w:rsidP="003217EF">
      <w:pPr>
        <w:rPr>
          <w:b/>
        </w:rPr>
      </w:pPr>
    </w:p>
    <w:tbl>
      <w:tblPr>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1668"/>
        <w:gridCol w:w="918"/>
        <w:gridCol w:w="3268"/>
        <w:gridCol w:w="3866"/>
      </w:tblGrid>
      <w:tr w:rsidR="003217EF" w:rsidRPr="003A5AA0" w14:paraId="06A79DB8" w14:textId="77777777" w:rsidTr="0099626E">
        <w:tc>
          <w:tcPr>
            <w:tcW w:w="1668" w:type="dxa"/>
            <w:tcBorders>
              <w:top w:val="nil"/>
              <w:bottom w:val="single" w:sz="18" w:space="0" w:color="FFFFFF"/>
            </w:tcBorders>
            <w:shd w:val="clear" w:color="auto" w:fill="D8DFDE"/>
          </w:tcPr>
          <w:p w14:paraId="1C7D47DC" w14:textId="77777777" w:rsidR="003217EF" w:rsidRPr="003A5AA0" w:rsidRDefault="003217EF" w:rsidP="003A5AA0">
            <w:pPr>
              <w:pStyle w:val="1bodycopy10pt"/>
              <w:rPr>
                <w:rFonts w:ascii="Calibri" w:hAnsi="Calibri"/>
                <w:b/>
              </w:rPr>
            </w:pPr>
            <w:r w:rsidRPr="003A5AA0">
              <w:rPr>
                <w:rFonts w:ascii="Calibri" w:hAnsi="Calibri"/>
                <w:b/>
              </w:rPr>
              <w:lastRenderedPageBreak/>
              <w:t>Approved by</w:t>
            </w:r>
          </w:p>
        </w:tc>
        <w:tc>
          <w:tcPr>
            <w:tcW w:w="4186" w:type="dxa"/>
            <w:gridSpan w:val="2"/>
            <w:tcBorders>
              <w:top w:val="nil"/>
              <w:bottom w:val="single" w:sz="18" w:space="0" w:color="FFFFFF"/>
            </w:tcBorders>
            <w:shd w:val="clear" w:color="auto" w:fill="D8DFDE"/>
          </w:tcPr>
          <w:p w14:paraId="0D3A8397" w14:textId="0D3780DF" w:rsidR="003217EF" w:rsidRPr="00357973" w:rsidRDefault="0099626E" w:rsidP="003A5AA0">
            <w:pPr>
              <w:pStyle w:val="1bodycopy11pt"/>
              <w:rPr>
                <w:rFonts w:ascii="Calibri" w:hAnsi="Calibri"/>
              </w:rPr>
            </w:pPr>
            <w:r w:rsidRPr="00357973">
              <w:rPr>
                <w:rFonts w:ascii="Calibri" w:hAnsi="Calibri"/>
              </w:rPr>
              <w:t>Elaine Huntington</w:t>
            </w:r>
          </w:p>
        </w:tc>
        <w:tc>
          <w:tcPr>
            <w:tcW w:w="3866" w:type="dxa"/>
            <w:tcBorders>
              <w:top w:val="nil"/>
              <w:bottom w:val="single" w:sz="18" w:space="0" w:color="FFFFFF"/>
            </w:tcBorders>
            <w:shd w:val="clear" w:color="auto" w:fill="D8DFDE"/>
          </w:tcPr>
          <w:p w14:paraId="18D6E1F8" w14:textId="3BF3A616" w:rsidR="003217EF" w:rsidRPr="00357973" w:rsidRDefault="003217EF" w:rsidP="003A5AA0">
            <w:pPr>
              <w:pStyle w:val="1bodycopy11pt"/>
              <w:rPr>
                <w:rFonts w:ascii="Calibri" w:hAnsi="Calibri"/>
              </w:rPr>
            </w:pPr>
            <w:r w:rsidRPr="00357973">
              <w:rPr>
                <w:rFonts w:ascii="Calibri" w:hAnsi="Calibri"/>
                <w:b/>
              </w:rPr>
              <w:t>Date:</w:t>
            </w:r>
            <w:r w:rsidRPr="00357973">
              <w:rPr>
                <w:rFonts w:ascii="Calibri" w:hAnsi="Calibri"/>
              </w:rPr>
              <w:t xml:space="preserve">  </w:t>
            </w:r>
            <w:r w:rsidR="0099626E" w:rsidRPr="00357973">
              <w:rPr>
                <w:rFonts w:ascii="Calibri" w:hAnsi="Calibri"/>
              </w:rPr>
              <w:t>2</w:t>
            </w:r>
            <w:r w:rsidR="00526DEE">
              <w:rPr>
                <w:rFonts w:ascii="Calibri" w:hAnsi="Calibri"/>
              </w:rPr>
              <w:t>8.11</w:t>
            </w:r>
            <w:r w:rsidR="0099626E" w:rsidRPr="00357973">
              <w:rPr>
                <w:rFonts w:ascii="Calibri" w:hAnsi="Calibri"/>
              </w:rPr>
              <w:t>.2</w:t>
            </w:r>
            <w:r w:rsidR="00D47AE7">
              <w:rPr>
                <w:rFonts w:ascii="Calibri" w:hAnsi="Calibri"/>
              </w:rPr>
              <w:t>3</w:t>
            </w:r>
          </w:p>
        </w:tc>
      </w:tr>
      <w:tr w:rsidR="003217EF" w:rsidRPr="003A5AA0" w14:paraId="311078F8" w14:textId="77777777" w:rsidTr="00676758">
        <w:tc>
          <w:tcPr>
            <w:tcW w:w="2586" w:type="dxa"/>
            <w:gridSpan w:val="2"/>
            <w:tcBorders>
              <w:top w:val="single" w:sz="18" w:space="0" w:color="FFFFFF"/>
              <w:bottom w:val="single" w:sz="18" w:space="0" w:color="FFFFFF"/>
            </w:tcBorders>
            <w:shd w:val="clear" w:color="auto" w:fill="D8DFDE"/>
          </w:tcPr>
          <w:p w14:paraId="675A5F47" w14:textId="77777777" w:rsidR="003217EF" w:rsidRPr="00357973" w:rsidRDefault="003217EF" w:rsidP="003A5AA0">
            <w:pPr>
              <w:pStyle w:val="1bodycopy10pt"/>
              <w:rPr>
                <w:rFonts w:ascii="Calibri" w:hAnsi="Calibri"/>
                <w:b/>
              </w:rPr>
            </w:pPr>
            <w:r w:rsidRPr="00357973">
              <w:rPr>
                <w:rFonts w:ascii="Calibri" w:hAnsi="Calibri"/>
                <w:b/>
              </w:rPr>
              <w:t>Last reviewed on:</w:t>
            </w:r>
          </w:p>
        </w:tc>
        <w:tc>
          <w:tcPr>
            <w:tcW w:w="7134" w:type="dxa"/>
            <w:gridSpan w:val="2"/>
            <w:tcBorders>
              <w:top w:val="single" w:sz="18" w:space="0" w:color="FFFFFF"/>
              <w:bottom w:val="single" w:sz="18" w:space="0" w:color="FFFFFF"/>
            </w:tcBorders>
            <w:shd w:val="clear" w:color="auto" w:fill="D8DFDE"/>
          </w:tcPr>
          <w:p w14:paraId="110612EB" w14:textId="4584E061" w:rsidR="003217EF" w:rsidRPr="00357973" w:rsidRDefault="009E24FE" w:rsidP="003A5AA0">
            <w:pPr>
              <w:pStyle w:val="1bodycopy11pt"/>
              <w:rPr>
                <w:rFonts w:ascii="Calibri" w:hAnsi="Calibri"/>
              </w:rPr>
            </w:pPr>
            <w:r>
              <w:rPr>
                <w:rFonts w:ascii="Calibri" w:hAnsi="Calibri"/>
              </w:rPr>
              <w:t>28.11.2</w:t>
            </w:r>
            <w:r w:rsidR="00D47AE7">
              <w:rPr>
                <w:rFonts w:ascii="Calibri" w:hAnsi="Calibri"/>
              </w:rPr>
              <w:t>3</w:t>
            </w:r>
          </w:p>
        </w:tc>
      </w:tr>
      <w:tr w:rsidR="003217EF" w:rsidRPr="003A5AA0" w14:paraId="570946FD" w14:textId="77777777" w:rsidTr="00676758">
        <w:tc>
          <w:tcPr>
            <w:tcW w:w="2586" w:type="dxa"/>
            <w:gridSpan w:val="2"/>
            <w:tcBorders>
              <w:top w:val="single" w:sz="18" w:space="0" w:color="FFFFFF"/>
              <w:bottom w:val="nil"/>
            </w:tcBorders>
            <w:shd w:val="clear" w:color="auto" w:fill="D8DFDE"/>
          </w:tcPr>
          <w:p w14:paraId="5FFD9364" w14:textId="77777777" w:rsidR="003217EF" w:rsidRPr="00357973" w:rsidRDefault="003217EF" w:rsidP="003A5AA0">
            <w:pPr>
              <w:pStyle w:val="1bodycopy10pt"/>
              <w:rPr>
                <w:rFonts w:ascii="Calibri" w:hAnsi="Calibri"/>
                <w:b/>
              </w:rPr>
            </w:pPr>
            <w:r w:rsidRPr="00357973">
              <w:rPr>
                <w:rFonts w:ascii="Calibri" w:hAnsi="Calibri"/>
                <w:b/>
              </w:rPr>
              <w:t>Next review due by:</w:t>
            </w:r>
          </w:p>
        </w:tc>
        <w:tc>
          <w:tcPr>
            <w:tcW w:w="7134" w:type="dxa"/>
            <w:gridSpan w:val="2"/>
            <w:tcBorders>
              <w:top w:val="single" w:sz="18" w:space="0" w:color="FFFFFF"/>
              <w:bottom w:val="nil"/>
            </w:tcBorders>
            <w:shd w:val="clear" w:color="auto" w:fill="D8DFDE"/>
          </w:tcPr>
          <w:p w14:paraId="1E0C403E" w14:textId="515D7F79" w:rsidR="003217EF" w:rsidRPr="00357973" w:rsidRDefault="009E24FE" w:rsidP="003A5AA0">
            <w:pPr>
              <w:pStyle w:val="1bodycopy11pt"/>
              <w:rPr>
                <w:rFonts w:ascii="Calibri" w:hAnsi="Calibri"/>
              </w:rPr>
            </w:pPr>
            <w:r>
              <w:rPr>
                <w:rFonts w:ascii="Calibri" w:hAnsi="Calibri"/>
              </w:rPr>
              <w:t>31.11</w:t>
            </w:r>
            <w:r w:rsidR="0099626E" w:rsidRPr="00357973">
              <w:rPr>
                <w:rFonts w:ascii="Calibri" w:hAnsi="Calibri"/>
              </w:rPr>
              <w:t>.2</w:t>
            </w:r>
            <w:r w:rsidR="00D47AE7">
              <w:rPr>
                <w:rFonts w:ascii="Calibri" w:hAnsi="Calibri"/>
              </w:rPr>
              <w:t>4</w:t>
            </w:r>
            <w:r w:rsidR="0099626E" w:rsidRPr="00357973">
              <w:rPr>
                <w:rFonts w:ascii="Calibri" w:hAnsi="Calibri"/>
              </w:rPr>
              <w:t xml:space="preserve"> or if local or national situation changes</w:t>
            </w:r>
          </w:p>
        </w:tc>
      </w:tr>
    </w:tbl>
    <w:p w14:paraId="19F54828" w14:textId="77777777" w:rsidR="003217EF" w:rsidRPr="003A5AA0" w:rsidRDefault="003217EF" w:rsidP="003217EF">
      <w:r w:rsidRPr="003A5AA0">
        <w:br w:type="page"/>
      </w:r>
    </w:p>
    <w:p w14:paraId="71DDDDC0" w14:textId="77777777" w:rsidR="003217EF" w:rsidRPr="003A5AA0" w:rsidRDefault="003217EF" w:rsidP="003217EF">
      <w:pPr>
        <w:pStyle w:val="TOCHeading"/>
        <w:spacing w:before="0" w:after="120"/>
        <w:rPr>
          <w:rFonts w:ascii="Calibri" w:hAnsi="Calibri" w:cs="Arial"/>
          <w:b/>
          <w:sz w:val="28"/>
          <w:szCs w:val="28"/>
        </w:rPr>
      </w:pPr>
      <w:r w:rsidRPr="003A5AA0">
        <w:rPr>
          <w:rFonts w:ascii="Calibri" w:hAnsi="Calibri" w:cs="Arial"/>
          <w:b/>
          <w:sz w:val="28"/>
          <w:szCs w:val="28"/>
        </w:rPr>
        <w:lastRenderedPageBreak/>
        <w:t>Contents</w:t>
      </w:r>
    </w:p>
    <w:p w14:paraId="679109EE" w14:textId="77777777" w:rsidR="003217EF" w:rsidRPr="003A5AA0" w:rsidRDefault="003217EF" w:rsidP="003217EF">
      <w:pPr>
        <w:pStyle w:val="TOC1"/>
        <w:tabs>
          <w:tab w:val="right" w:leader="dot" w:pos="9736"/>
        </w:tabs>
        <w:rPr>
          <w:rFonts w:ascii="Calibri" w:eastAsia="Times New Roman" w:hAnsi="Calibri"/>
          <w:noProof/>
          <w:sz w:val="22"/>
          <w:szCs w:val="22"/>
          <w:lang w:val="en-GB" w:eastAsia="en-GB"/>
        </w:rPr>
      </w:pPr>
      <w:r w:rsidRPr="003A5AA0">
        <w:rPr>
          <w:rFonts w:ascii="Calibri" w:hAnsi="Calibri" w:cs="Arial"/>
          <w:bCs/>
          <w:noProof/>
          <w:szCs w:val="20"/>
        </w:rPr>
        <w:fldChar w:fldCharType="begin"/>
      </w:r>
      <w:r w:rsidRPr="003A5AA0">
        <w:rPr>
          <w:rFonts w:ascii="Calibri" w:hAnsi="Calibri" w:cs="Arial"/>
          <w:bCs/>
          <w:noProof/>
          <w:szCs w:val="20"/>
        </w:rPr>
        <w:instrText xml:space="preserve"> TOC \o "1-3" \h \z \u </w:instrText>
      </w:r>
      <w:r w:rsidRPr="003A5AA0">
        <w:rPr>
          <w:rFonts w:ascii="Calibri" w:hAnsi="Calibri" w:cs="Arial"/>
          <w:bCs/>
          <w:noProof/>
          <w:szCs w:val="20"/>
        </w:rPr>
        <w:fldChar w:fldCharType="separate"/>
      </w:r>
      <w:hyperlink w:anchor="_Toc76110833" w:history="1">
        <w:r w:rsidRPr="003A5AA0">
          <w:rPr>
            <w:rStyle w:val="Hyperlink"/>
            <w:rFonts w:ascii="Calibri" w:hAnsi="Calibri"/>
            <w:noProof/>
          </w:rPr>
          <w:t>1. Introduction</w:t>
        </w:r>
        <w:r w:rsidRPr="003A5AA0">
          <w:rPr>
            <w:rFonts w:ascii="Calibri" w:hAnsi="Calibri"/>
            <w:noProof/>
            <w:webHidden/>
          </w:rPr>
          <w:tab/>
        </w:r>
        <w:r w:rsidRPr="003A5AA0">
          <w:rPr>
            <w:rFonts w:ascii="Calibri" w:hAnsi="Calibri"/>
            <w:noProof/>
            <w:webHidden/>
          </w:rPr>
          <w:fldChar w:fldCharType="begin"/>
        </w:r>
        <w:r w:rsidRPr="003A5AA0">
          <w:rPr>
            <w:rFonts w:ascii="Calibri" w:hAnsi="Calibri"/>
            <w:noProof/>
            <w:webHidden/>
          </w:rPr>
          <w:instrText xml:space="preserve"> PAGEREF _Toc76110833 \h </w:instrText>
        </w:r>
        <w:r w:rsidRPr="003A5AA0">
          <w:rPr>
            <w:rFonts w:ascii="Calibri" w:hAnsi="Calibri"/>
            <w:noProof/>
            <w:webHidden/>
          </w:rPr>
        </w:r>
        <w:r w:rsidRPr="003A5AA0">
          <w:rPr>
            <w:rFonts w:ascii="Calibri" w:hAnsi="Calibri"/>
            <w:noProof/>
            <w:webHidden/>
          </w:rPr>
          <w:fldChar w:fldCharType="separate"/>
        </w:r>
        <w:r w:rsidRPr="003A5AA0">
          <w:rPr>
            <w:rFonts w:ascii="Calibri" w:hAnsi="Calibri"/>
            <w:noProof/>
            <w:webHidden/>
          </w:rPr>
          <w:t>2</w:t>
        </w:r>
        <w:r w:rsidRPr="003A5AA0">
          <w:rPr>
            <w:rFonts w:ascii="Calibri" w:hAnsi="Calibri"/>
            <w:noProof/>
            <w:webHidden/>
          </w:rPr>
          <w:fldChar w:fldCharType="end"/>
        </w:r>
      </w:hyperlink>
    </w:p>
    <w:p w14:paraId="4236E0FA" w14:textId="77777777" w:rsidR="003217EF" w:rsidRPr="003A5AA0" w:rsidRDefault="00000000" w:rsidP="003217EF">
      <w:pPr>
        <w:pStyle w:val="TOC1"/>
        <w:tabs>
          <w:tab w:val="right" w:leader="dot" w:pos="9736"/>
        </w:tabs>
        <w:rPr>
          <w:rFonts w:ascii="Calibri" w:eastAsia="Times New Roman" w:hAnsi="Calibri"/>
          <w:noProof/>
          <w:sz w:val="22"/>
          <w:szCs w:val="22"/>
          <w:lang w:val="en-GB" w:eastAsia="en-GB"/>
        </w:rPr>
      </w:pPr>
      <w:hyperlink w:anchor="_Toc76110834" w:history="1">
        <w:r w:rsidR="003217EF" w:rsidRPr="003A5AA0">
          <w:rPr>
            <w:rStyle w:val="Hyperlink"/>
            <w:rFonts w:ascii="Calibri" w:hAnsi="Calibri"/>
            <w:noProof/>
          </w:rPr>
          <w:t>2. Testing</w:t>
        </w:r>
        <w:r w:rsidR="003217EF" w:rsidRPr="003A5AA0">
          <w:rPr>
            <w:rFonts w:ascii="Calibri" w:hAnsi="Calibri"/>
            <w:noProof/>
            <w:webHidden/>
          </w:rPr>
          <w:tab/>
        </w:r>
        <w:r w:rsidR="003217EF" w:rsidRPr="003A5AA0">
          <w:rPr>
            <w:rFonts w:ascii="Calibri" w:hAnsi="Calibri"/>
            <w:noProof/>
            <w:webHidden/>
          </w:rPr>
          <w:fldChar w:fldCharType="begin"/>
        </w:r>
        <w:r w:rsidR="003217EF" w:rsidRPr="003A5AA0">
          <w:rPr>
            <w:rFonts w:ascii="Calibri" w:hAnsi="Calibri"/>
            <w:noProof/>
            <w:webHidden/>
          </w:rPr>
          <w:instrText xml:space="preserve"> PAGEREF _Toc76110834 \h </w:instrText>
        </w:r>
        <w:r w:rsidR="003217EF" w:rsidRPr="003A5AA0">
          <w:rPr>
            <w:rFonts w:ascii="Calibri" w:hAnsi="Calibri"/>
            <w:noProof/>
            <w:webHidden/>
          </w:rPr>
        </w:r>
        <w:r w:rsidR="003217EF" w:rsidRPr="003A5AA0">
          <w:rPr>
            <w:rFonts w:ascii="Calibri" w:hAnsi="Calibri"/>
            <w:noProof/>
            <w:webHidden/>
          </w:rPr>
          <w:fldChar w:fldCharType="separate"/>
        </w:r>
        <w:r w:rsidR="003217EF" w:rsidRPr="003A5AA0">
          <w:rPr>
            <w:rFonts w:ascii="Calibri" w:hAnsi="Calibri"/>
            <w:noProof/>
            <w:webHidden/>
          </w:rPr>
          <w:t>2</w:t>
        </w:r>
        <w:r w:rsidR="003217EF" w:rsidRPr="003A5AA0">
          <w:rPr>
            <w:rFonts w:ascii="Calibri" w:hAnsi="Calibri"/>
            <w:noProof/>
            <w:webHidden/>
          </w:rPr>
          <w:fldChar w:fldCharType="end"/>
        </w:r>
      </w:hyperlink>
    </w:p>
    <w:p w14:paraId="4E61B7C7" w14:textId="77777777" w:rsidR="003217EF" w:rsidRPr="003A5AA0" w:rsidRDefault="00000000" w:rsidP="003217EF">
      <w:pPr>
        <w:pStyle w:val="TOC1"/>
        <w:tabs>
          <w:tab w:val="right" w:leader="dot" w:pos="9736"/>
        </w:tabs>
        <w:rPr>
          <w:rFonts w:ascii="Calibri" w:eastAsia="Times New Roman" w:hAnsi="Calibri"/>
          <w:noProof/>
          <w:sz w:val="22"/>
          <w:szCs w:val="22"/>
          <w:lang w:val="en-GB" w:eastAsia="en-GB"/>
        </w:rPr>
      </w:pPr>
      <w:hyperlink w:anchor="_Toc76110835" w:history="1">
        <w:r w:rsidR="003217EF" w:rsidRPr="003A5AA0">
          <w:rPr>
            <w:rStyle w:val="Hyperlink"/>
            <w:rFonts w:ascii="Calibri" w:hAnsi="Calibri"/>
            <w:noProof/>
          </w:rPr>
          <w:t>3. Face coverings</w:t>
        </w:r>
        <w:r w:rsidR="003217EF" w:rsidRPr="003A5AA0">
          <w:rPr>
            <w:rFonts w:ascii="Calibri" w:hAnsi="Calibri"/>
            <w:noProof/>
            <w:webHidden/>
          </w:rPr>
          <w:tab/>
        </w:r>
        <w:r w:rsidR="003217EF" w:rsidRPr="003A5AA0">
          <w:rPr>
            <w:rFonts w:ascii="Calibri" w:hAnsi="Calibri"/>
            <w:noProof/>
            <w:webHidden/>
          </w:rPr>
          <w:fldChar w:fldCharType="begin"/>
        </w:r>
        <w:r w:rsidR="003217EF" w:rsidRPr="003A5AA0">
          <w:rPr>
            <w:rFonts w:ascii="Calibri" w:hAnsi="Calibri"/>
            <w:noProof/>
            <w:webHidden/>
          </w:rPr>
          <w:instrText xml:space="preserve"> PAGEREF _Toc76110835 \h </w:instrText>
        </w:r>
        <w:r w:rsidR="003217EF" w:rsidRPr="003A5AA0">
          <w:rPr>
            <w:rFonts w:ascii="Calibri" w:hAnsi="Calibri"/>
            <w:noProof/>
            <w:webHidden/>
          </w:rPr>
        </w:r>
        <w:r w:rsidR="003217EF" w:rsidRPr="003A5AA0">
          <w:rPr>
            <w:rFonts w:ascii="Calibri" w:hAnsi="Calibri"/>
            <w:noProof/>
            <w:webHidden/>
          </w:rPr>
          <w:fldChar w:fldCharType="separate"/>
        </w:r>
        <w:r w:rsidR="003217EF" w:rsidRPr="003A5AA0">
          <w:rPr>
            <w:rFonts w:ascii="Calibri" w:hAnsi="Calibri"/>
            <w:noProof/>
            <w:webHidden/>
          </w:rPr>
          <w:t>2</w:t>
        </w:r>
        <w:r w:rsidR="003217EF" w:rsidRPr="003A5AA0">
          <w:rPr>
            <w:rFonts w:ascii="Calibri" w:hAnsi="Calibri"/>
            <w:noProof/>
            <w:webHidden/>
          </w:rPr>
          <w:fldChar w:fldCharType="end"/>
        </w:r>
      </w:hyperlink>
    </w:p>
    <w:p w14:paraId="15D428C9" w14:textId="77777777" w:rsidR="003217EF" w:rsidRPr="003A5AA0" w:rsidRDefault="00000000" w:rsidP="003217EF">
      <w:pPr>
        <w:pStyle w:val="TOC1"/>
        <w:tabs>
          <w:tab w:val="right" w:leader="dot" w:pos="9736"/>
        </w:tabs>
        <w:rPr>
          <w:rFonts w:ascii="Calibri" w:eastAsia="Times New Roman" w:hAnsi="Calibri"/>
          <w:noProof/>
          <w:sz w:val="22"/>
          <w:szCs w:val="22"/>
          <w:lang w:val="en-GB" w:eastAsia="en-GB"/>
        </w:rPr>
      </w:pPr>
      <w:hyperlink w:anchor="_Toc76110836" w:history="1">
        <w:r w:rsidR="003217EF" w:rsidRPr="003A5AA0">
          <w:rPr>
            <w:rStyle w:val="Hyperlink"/>
            <w:rFonts w:ascii="Calibri" w:hAnsi="Calibri"/>
            <w:noProof/>
          </w:rPr>
          <w:t>4. Shielding</w:t>
        </w:r>
        <w:r w:rsidR="003217EF" w:rsidRPr="003A5AA0">
          <w:rPr>
            <w:rFonts w:ascii="Calibri" w:hAnsi="Calibri"/>
            <w:noProof/>
            <w:webHidden/>
          </w:rPr>
          <w:tab/>
        </w:r>
        <w:r w:rsidR="003217EF" w:rsidRPr="003A5AA0">
          <w:rPr>
            <w:rFonts w:ascii="Calibri" w:hAnsi="Calibri"/>
            <w:noProof/>
            <w:webHidden/>
          </w:rPr>
          <w:fldChar w:fldCharType="begin"/>
        </w:r>
        <w:r w:rsidR="003217EF" w:rsidRPr="003A5AA0">
          <w:rPr>
            <w:rFonts w:ascii="Calibri" w:hAnsi="Calibri"/>
            <w:noProof/>
            <w:webHidden/>
          </w:rPr>
          <w:instrText xml:space="preserve"> PAGEREF _Toc76110836 \h </w:instrText>
        </w:r>
        <w:r w:rsidR="003217EF" w:rsidRPr="003A5AA0">
          <w:rPr>
            <w:rFonts w:ascii="Calibri" w:hAnsi="Calibri"/>
            <w:noProof/>
            <w:webHidden/>
          </w:rPr>
        </w:r>
        <w:r w:rsidR="003217EF" w:rsidRPr="003A5AA0">
          <w:rPr>
            <w:rFonts w:ascii="Calibri" w:hAnsi="Calibri"/>
            <w:noProof/>
            <w:webHidden/>
          </w:rPr>
          <w:fldChar w:fldCharType="separate"/>
        </w:r>
        <w:r w:rsidR="003217EF" w:rsidRPr="003A5AA0">
          <w:rPr>
            <w:rFonts w:ascii="Calibri" w:hAnsi="Calibri"/>
            <w:noProof/>
            <w:webHidden/>
          </w:rPr>
          <w:t>2</w:t>
        </w:r>
        <w:r w:rsidR="003217EF" w:rsidRPr="003A5AA0">
          <w:rPr>
            <w:rFonts w:ascii="Calibri" w:hAnsi="Calibri"/>
            <w:noProof/>
            <w:webHidden/>
          </w:rPr>
          <w:fldChar w:fldCharType="end"/>
        </w:r>
      </w:hyperlink>
    </w:p>
    <w:p w14:paraId="072D522F" w14:textId="77777777" w:rsidR="003217EF" w:rsidRPr="003A5AA0" w:rsidRDefault="00000000" w:rsidP="003217EF">
      <w:pPr>
        <w:pStyle w:val="TOC1"/>
        <w:tabs>
          <w:tab w:val="right" w:leader="dot" w:pos="9736"/>
        </w:tabs>
        <w:rPr>
          <w:rFonts w:ascii="Calibri" w:eastAsia="Times New Roman" w:hAnsi="Calibri"/>
          <w:noProof/>
          <w:sz w:val="22"/>
          <w:szCs w:val="22"/>
          <w:lang w:val="en-GB" w:eastAsia="en-GB"/>
        </w:rPr>
      </w:pPr>
      <w:hyperlink w:anchor="_Toc76110837" w:history="1">
        <w:r w:rsidR="003217EF" w:rsidRPr="003A5AA0">
          <w:rPr>
            <w:rStyle w:val="Hyperlink"/>
            <w:rFonts w:ascii="Calibri" w:hAnsi="Calibri"/>
            <w:noProof/>
          </w:rPr>
          <w:t>5. Other measures</w:t>
        </w:r>
        <w:r w:rsidR="003217EF" w:rsidRPr="003A5AA0">
          <w:rPr>
            <w:rFonts w:ascii="Calibri" w:hAnsi="Calibri"/>
            <w:noProof/>
            <w:webHidden/>
          </w:rPr>
          <w:tab/>
        </w:r>
        <w:r w:rsidR="003217EF" w:rsidRPr="003A5AA0">
          <w:rPr>
            <w:rFonts w:ascii="Calibri" w:hAnsi="Calibri"/>
            <w:noProof/>
            <w:webHidden/>
          </w:rPr>
          <w:fldChar w:fldCharType="begin"/>
        </w:r>
        <w:r w:rsidR="003217EF" w:rsidRPr="003A5AA0">
          <w:rPr>
            <w:rFonts w:ascii="Calibri" w:hAnsi="Calibri"/>
            <w:noProof/>
            <w:webHidden/>
          </w:rPr>
          <w:instrText xml:space="preserve"> PAGEREF _Toc76110837 \h </w:instrText>
        </w:r>
        <w:r w:rsidR="003217EF" w:rsidRPr="003A5AA0">
          <w:rPr>
            <w:rFonts w:ascii="Calibri" w:hAnsi="Calibri"/>
            <w:noProof/>
            <w:webHidden/>
          </w:rPr>
        </w:r>
        <w:r w:rsidR="003217EF" w:rsidRPr="003A5AA0">
          <w:rPr>
            <w:rFonts w:ascii="Calibri" w:hAnsi="Calibri"/>
            <w:noProof/>
            <w:webHidden/>
          </w:rPr>
          <w:fldChar w:fldCharType="separate"/>
        </w:r>
        <w:r w:rsidR="003217EF" w:rsidRPr="003A5AA0">
          <w:rPr>
            <w:rFonts w:ascii="Calibri" w:hAnsi="Calibri"/>
            <w:noProof/>
            <w:webHidden/>
          </w:rPr>
          <w:t>3</w:t>
        </w:r>
        <w:r w:rsidR="003217EF" w:rsidRPr="003A5AA0">
          <w:rPr>
            <w:rFonts w:ascii="Calibri" w:hAnsi="Calibri"/>
            <w:noProof/>
            <w:webHidden/>
          </w:rPr>
          <w:fldChar w:fldCharType="end"/>
        </w:r>
      </w:hyperlink>
    </w:p>
    <w:p w14:paraId="70B67A29" w14:textId="77777777" w:rsidR="003217EF" w:rsidRPr="003A5AA0" w:rsidRDefault="00000000" w:rsidP="003217EF">
      <w:pPr>
        <w:pStyle w:val="TOC1"/>
        <w:tabs>
          <w:tab w:val="right" w:leader="dot" w:pos="9736"/>
        </w:tabs>
        <w:rPr>
          <w:rFonts w:ascii="Calibri" w:eastAsia="Times New Roman" w:hAnsi="Calibri"/>
          <w:noProof/>
          <w:sz w:val="22"/>
          <w:szCs w:val="22"/>
          <w:lang w:val="en-GB" w:eastAsia="en-GB"/>
        </w:rPr>
      </w:pPr>
      <w:hyperlink w:anchor="_Toc76110838" w:history="1">
        <w:r w:rsidR="003217EF" w:rsidRPr="003A5AA0">
          <w:rPr>
            <w:rStyle w:val="Hyperlink"/>
            <w:rFonts w:ascii="Calibri" w:hAnsi="Calibri"/>
            <w:noProof/>
          </w:rPr>
          <w:t>6. Attendance restrictions</w:t>
        </w:r>
        <w:r w:rsidR="003217EF" w:rsidRPr="003A5AA0">
          <w:rPr>
            <w:rFonts w:ascii="Calibri" w:hAnsi="Calibri"/>
            <w:noProof/>
            <w:webHidden/>
          </w:rPr>
          <w:tab/>
        </w:r>
        <w:r w:rsidR="003217EF" w:rsidRPr="003A5AA0">
          <w:rPr>
            <w:rFonts w:ascii="Calibri" w:hAnsi="Calibri"/>
            <w:noProof/>
            <w:webHidden/>
          </w:rPr>
          <w:fldChar w:fldCharType="begin"/>
        </w:r>
        <w:r w:rsidR="003217EF" w:rsidRPr="003A5AA0">
          <w:rPr>
            <w:rFonts w:ascii="Calibri" w:hAnsi="Calibri"/>
            <w:noProof/>
            <w:webHidden/>
          </w:rPr>
          <w:instrText xml:space="preserve"> PAGEREF _Toc76110838 \h </w:instrText>
        </w:r>
        <w:r w:rsidR="003217EF" w:rsidRPr="003A5AA0">
          <w:rPr>
            <w:rFonts w:ascii="Calibri" w:hAnsi="Calibri"/>
            <w:noProof/>
            <w:webHidden/>
          </w:rPr>
        </w:r>
        <w:r w:rsidR="003217EF" w:rsidRPr="003A5AA0">
          <w:rPr>
            <w:rFonts w:ascii="Calibri" w:hAnsi="Calibri"/>
            <w:noProof/>
            <w:webHidden/>
          </w:rPr>
          <w:fldChar w:fldCharType="separate"/>
        </w:r>
        <w:r w:rsidR="003217EF" w:rsidRPr="003A5AA0">
          <w:rPr>
            <w:rFonts w:ascii="Calibri" w:hAnsi="Calibri"/>
            <w:noProof/>
            <w:webHidden/>
          </w:rPr>
          <w:t>3</w:t>
        </w:r>
        <w:r w:rsidR="003217EF" w:rsidRPr="003A5AA0">
          <w:rPr>
            <w:rFonts w:ascii="Calibri" w:hAnsi="Calibri"/>
            <w:noProof/>
            <w:webHidden/>
          </w:rPr>
          <w:fldChar w:fldCharType="end"/>
        </w:r>
      </w:hyperlink>
    </w:p>
    <w:p w14:paraId="237973BA" w14:textId="77777777" w:rsidR="003217EF" w:rsidRPr="003A5AA0" w:rsidRDefault="003217EF" w:rsidP="003217EF">
      <w:pPr>
        <w:pStyle w:val="1bodycopy10pt"/>
        <w:rPr>
          <w:rFonts w:ascii="Calibri" w:hAnsi="Calibri"/>
          <w:noProof/>
        </w:rPr>
      </w:pPr>
      <w:r w:rsidRPr="003A5AA0">
        <w:rPr>
          <w:rFonts w:ascii="Calibri" w:hAnsi="Calibri" w:cs="Arial"/>
          <w:noProof/>
          <w:szCs w:val="20"/>
        </w:rPr>
        <w:fldChar w:fldCharType="end"/>
      </w:r>
    </w:p>
    <w:p w14:paraId="055971BA" w14:textId="77777777" w:rsidR="003217EF" w:rsidRPr="003A5AA0" w:rsidRDefault="00320049" w:rsidP="003217EF">
      <w:pPr>
        <w:pStyle w:val="1bodycopy10pt"/>
        <w:rPr>
          <w:rFonts w:ascii="Calibri" w:hAnsi="Calibri" w:cs="Arial"/>
          <w:noProof/>
          <w:szCs w:val="20"/>
        </w:rPr>
      </w:pPr>
      <w:r>
        <w:rPr>
          <w:noProof/>
          <w:lang w:val="en-GB" w:eastAsia="en-GB"/>
        </w:rPr>
        <mc:AlternateContent>
          <mc:Choice Requires="wps">
            <w:drawing>
              <wp:anchor distT="4294967293" distB="4294967293" distL="114300" distR="114300" simplePos="0" relativeHeight="251657728" behindDoc="0" locked="0" layoutInCell="1" allowOverlap="1" wp14:anchorId="37F93CC7" wp14:editId="6F9D616D">
                <wp:simplePos x="0" y="0"/>
                <wp:positionH relativeFrom="column">
                  <wp:posOffset>0</wp:posOffset>
                </wp:positionH>
                <wp:positionV relativeFrom="paragraph">
                  <wp:posOffset>-1</wp:posOffset>
                </wp:positionV>
                <wp:extent cx="615886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2A55CC7" id="Straight Connector 5" o:spid="_x0000_s1026" style="position:absolute;flip:y;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536CA72A" w14:textId="77777777" w:rsidR="003217EF" w:rsidRPr="003A5AA0" w:rsidRDefault="003217EF" w:rsidP="003217EF">
      <w:pPr>
        <w:pStyle w:val="Heading1"/>
        <w:rPr>
          <w:rFonts w:ascii="Calibri" w:hAnsi="Calibri"/>
          <w:color w:val="000000"/>
        </w:rPr>
      </w:pPr>
      <w:bookmarkStart w:id="0" w:name="_Toc76110833"/>
      <w:r w:rsidRPr="003A5AA0">
        <w:rPr>
          <w:rFonts w:ascii="Calibri" w:hAnsi="Calibri"/>
          <w:color w:val="000000"/>
        </w:rPr>
        <w:t>1. Introduction</w:t>
      </w:r>
      <w:bookmarkEnd w:id="0"/>
    </w:p>
    <w:p w14:paraId="0A55D1C0" w14:textId="77777777" w:rsidR="003217EF" w:rsidRPr="003A5AA0" w:rsidRDefault="003217EF" w:rsidP="003217EF">
      <w:pPr>
        <w:pStyle w:val="1bodycopy10pt"/>
        <w:rPr>
          <w:rFonts w:ascii="Calibri" w:hAnsi="Calibri"/>
        </w:rPr>
      </w:pPr>
      <w:r w:rsidRPr="003A5AA0">
        <w:rPr>
          <w:rFonts w:ascii="Calibri" w:hAnsi="Calibri"/>
        </w:rPr>
        <w:t xml:space="preserve">This plan is based on the </w:t>
      </w:r>
      <w:hyperlink r:id="rId12" w:history="1">
        <w:r w:rsidRPr="003A5AA0">
          <w:rPr>
            <w:rStyle w:val="Hyperlink"/>
            <w:rFonts w:ascii="Calibri" w:hAnsi="Calibri"/>
          </w:rPr>
          <w:t>contingency framework for managing local outbreaks</w:t>
        </w:r>
      </w:hyperlink>
      <w:r w:rsidRPr="003A5AA0">
        <w:rPr>
          <w:rFonts w:ascii="Calibri" w:hAnsi="Calibri"/>
        </w:rPr>
        <w:t xml:space="preserve"> of COVID-19, published by the Department for Education (DfE). </w:t>
      </w:r>
    </w:p>
    <w:p w14:paraId="195C5DE9" w14:textId="77777777" w:rsidR="003217EF" w:rsidRPr="003A5AA0" w:rsidRDefault="003217EF" w:rsidP="003217EF">
      <w:pPr>
        <w:pStyle w:val="1bodycopy10pt"/>
        <w:rPr>
          <w:rFonts w:ascii="Calibri" w:hAnsi="Calibri"/>
          <w:lang w:val="en-GB"/>
        </w:rPr>
      </w:pPr>
      <w:r w:rsidRPr="003A5AA0">
        <w:rPr>
          <w:rFonts w:ascii="Calibri" w:hAnsi="Calibri"/>
          <w:lang w:val="en-GB"/>
        </w:rPr>
        <w:t xml:space="preserve">We will only implement some, or all, of the measures in this plan in response to recommendations provided by </w:t>
      </w:r>
      <w:r w:rsidR="00676758" w:rsidRPr="003A5AA0">
        <w:rPr>
          <w:rFonts w:ascii="Calibri" w:hAnsi="Calibri"/>
          <w:lang w:val="en-GB"/>
        </w:rPr>
        <w:t>EMAT, the</w:t>
      </w:r>
      <w:r w:rsidRPr="003A5AA0">
        <w:rPr>
          <w:rFonts w:ascii="Calibri" w:hAnsi="Calibri"/>
          <w:lang w:val="en-GB"/>
        </w:rPr>
        <w:t xml:space="preserve"> local authority (LA), director of public health (</w:t>
      </w:r>
      <w:proofErr w:type="spellStart"/>
      <w:r w:rsidRPr="003A5AA0">
        <w:rPr>
          <w:rFonts w:ascii="Calibri" w:hAnsi="Calibri"/>
          <w:lang w:val="en-GB"/>
        </w:rPr>
        <w:t>DsPH</w:t>
      </w:r>
      <w:proofErr w:type="spellEnd"/>
      <w:r w:rsidRPr="003A5AA0">
        <w:rPr>
          <w:rFonts w:ascii="Calibri" w:hAnsi="Calibri"/>
          <w:lang w:val="en-GB"/>
        </w:rPr>
        <w:t xml:space="preserve">), Public Health England (PHE) health protection team or the national government. </w:t>
      </w:r>
    </w:p>
    <w:p w14:paraId="078B7F1A" w14:textId="77777777" w:rsidR="003217EF" w:rsidRPr="003A5AA0" w:rsidRDefault="003217EF" w:rsidP="003217EF">
      <w:pPr>
        <w:pStyle w:val="1bodycopy10pt"/>
        <w:rPr>
          <w:rFonts w:ascii="Calibri" w:hAnsi="Calibri"/>
          <w:lang w:val="en-GB"/>
        </w:rPr>
      </w:pPr>
      <w:r w:rsidRPr="003A5AA0">
        <w:rPr>
          <w:rFonts w:ascii="Calibri" w:hAnsi="Calibri"/>
          <w:lang w:val="en-GB"/>
        </w:rPr>
        <w:t xml:space="preserve">It may be necessary to implement these measures in the following circumstances:  </w:t>
      </w:r>
    </w:p>
    <w:p w14:paraId="0D97B88D" w14:textId="77777777" w:rsidR="003217EF" w:rsidRPr="003A5AA0" w:rsidRDefault="003217EF" w:rsidP="003217EF">
      <w:pPr>
        <w:pStyle w:val="4Bulletedcopyblue"/>
        <w:rPr>
          <w:rFonts w:ascii="Calibri" w:hAnsi="Calibri"/>
          <w:lang w:val="en-GB" w:eastAsia="en-GB"/>
        </w:rPr>
      </w:pPr>
      <w:r w:rsidRPr="003A5AA0">
        <w:rPr>
          <w:rFonts w:ascii="Calibri" w:hAnsi="Calibri"/>
          <w:lang w:val="en-GB" w:eastAsia="en-GB"/>
        </w:rPr>
        <w:t xml:space="preserve">To help manage a COVID-19 outbreak within the </w:t>
      </w:r>
      <w:r w:rsidR="00676758" w:rsidRPr="003A5AA0">
        <w:rPr>
          <w:rFonts w:ascii="Calibri" w:hAnsi="Calibri"/>
          <w:lang w:val="en-GB" w:eastAsia="en-GB"/>
        </w:rPr>
        <w:t>Academy</w:t>
      </w:r>
    </w:p>
    <w:p w14:paraId="108FC43B" w14:textId="77777777" w:rsidR="003217EF" w:rsidRPr="003A5AA0" w:rsidRDefault="003217EF" w:rsidP="003217EF">
      <w:pPr>
        <w:pStyle w:val="4Bulletedcopyblue"/>
        <w:rPr>
          <w:rFonts w:ascii="Calibri" w:hAnsi="Calibri"/>
          <w:lang w:val="en-GB" w:eastAsia="en-GB"/>
        </w:rPr>
      </w:pPr>
      <w:r w:rsidRPr="003A5AA0">
        <w:rPr>
          <w:rFonts w:ascii="Calibri" w:hAnsi="Calibri"/>
          <w:lang w:val="en-GB" w:eastAsia="en-GB"/>
        </w:rPr>
        <w:t>If COVID-19 infection rates in the community are extremely high, and other measures have failed to reduce transmission</w:t>
      </w:r>
    </w:p>
    <w:p w14:paraId="7667B816" w14:textId="77777777" w:rsidR="003217EF" w:rsidRPr="003A5AA0" w:rsidRDefault="003217EF" w:rsidP="003217EF">
      <w:pPr>
        <w:pStyle w:val="4Bulletedcopyblue"/>
        <w:rPr>
          <w:rFonts w:ascii="Calibri" w:hAnsi="Calibri"/>
          <w:lang w:val="en-GB" w:eastAsia="en-GB"/>
        </w:rPr>
      </w:pPr>
      <w:r w:rsidRPr="003A5AA0">
        <w:rPr>
          <w:rFonts w:ascii="Calibri" w:hAnsi="Calibri"/>
          <w:lang w:val="en-GB" w:eastAsia="en-GB"/>
        </w:rPr>
        <w:t>As part of a package of measures responding to a ‘variant of concern’ (</w:t>
      </w:r>
      <w:proofErr w:type="spellStart"/>
      <w:r w:rsidRPr="003A5AA0">
        <w:rPr>
          <w:rFonts w:ascii="Calibri" w:hAnsi="Calibri"/>
          <w:lang w:val="en-GB" w:eastAsia="en-GB"/>
        </w:rPr>
        <w:t>VoC</w:t>
      </w:r>
      <w:proofErr w:type="spellEnd"/>
      <w:r w:rsidRPr="003A5AA0">
        <w:rPr>
          <w:rFonts w:ascii="Calibri" w:hAnsi="Calibri"/>
          <w:lang w:val="en-GB" w:eastAsia="en-GB"/>
        </w:rPr>
        <w:t>)</w:t>
      </w:r>
    </w:p>
    <w:p w14:paraId="040E2E17" w14:textId="77777777" w:rsidR="003217EF" w:rsidRPr="003A5AA0" w:rsidRDefault="003217EF" w:rsidP="003217EF">
      <w:pPr>
        <w:pStyle w:val="Heading1"/>
        <w:rPr>
          <w:rFonts w:ascii="Calibri" w:hAnsi="Calibri"/>
          <w:color w:val="000000"/>
        </w:rPr>
      </w:pPr>
      <w:bookmarkStart w:id="1" w:name="_Toc76110834"/>
      <w:r w:rsidRPr="003A5AA0">
        <w:rPr>
          <w:rFonts w:ascii="Calibri" w:hAnsi="Calibri"/>
          <w:color w:val="000000"/>
        </w:rPr>
        <w:t>2. Testing</w:t>
      </w:r>
      <w:bookmarkEnd w:id="1"/>
    </w:p>
    <w:p w14:paraId="2F0AD2D7" w14:textId="77777777" w:rsidR="0099626E" w:rsidRPr="0099626E" w:rsidRDefault="003217EF" w:rsidP="003217EF">
      <w:pPr>
        <w:pStyle w:val="1bodycopy10pt"/>
        <w:rPr>
          <w:rFonts w:ascii="Calibri" w:hAnsi="Calibri"/>
          <w:lang w:val="en-GB"/>
        </w:rPr>
      </w:pPr>
      <w:r w:rsidRPr="003A5AA0">
        <w:rPr>
          <w:rFonts w:ascii="Calibri" w:hAnsi="Calibri"/>
        </w:rPr>
        <w:t xml:space="preserve">If recommended, we will increase the use of home testing by pupils and staff. If it is advised that we reintroduce an asymptomatic testing site (ATS) at our </w:t>
      </w:r>
      <w:r w:rsidR="00676758" w:rsidRPr="003A5AA0">
        <w:rPr>
          <w:rFonts w:ascii="Calibri" w:hAnsi="Calibri"/>
        </w:rPr>
        <w:t>Academy</w:t>
      </w:r>
      <w:r w:rsidRPr="003A5AA0">
        <w:rPr>
          <w:rFonts w:ascii="Calibri" w:hAnsi="Calibri"/>
        </w:rPr>
        <w:t xml:space="preserve">, we will consult with the </w:t>
      </w:r>
      <w:r w:rsidRPr="003A5AA0">
        <w:rPr>
          <w:rFonts w:ascii="Calibri" w:hAnsi="Calibri"/>
          <w:lang w:val="en-GB"/>
        </w:rPr>
        <w:t>director of public health (</w:t>
      </w:r>
      <w:proofErr w:type="spellStart"/>
      <w:r w:rsidRPr="003A5AA0">
        <w:rPr>
          <w:rFonts w:ascii="Calibri" w:hAnsi="Calibri"/>
          <w:lang w:val="en-GB"/>
        </w:rPr>
        <w:t>DsPH</w:t>
      </w:r>
      <w:proofErr w:type="spellEnd"/>
      <w:r w:rsidRPr="003A5AA0">
        <w:rPr>
          <w:rFonts w:ascii="Calibri" w:hAnsi="Calibri"/>
          <w:lang w:val="en-GB"/>
        </w:rPr>
        <w:t xml:space="preserve">) to discuss any further support we need to do this. </w:t>
      </w:r>
    </w:p>
    <w:p w14:paraId="4D475B92" w14:textId="77777777" w:rsidR="0099626E" w:rsidRDefault="0099626E" w:rsidP="003217EF">
      <w:pPr>
        <w:pStyle w:val="1bodycopy10pt"/>
        <w:rPr>
          <w:rFonts w:ascii="Calibri" w:hAnsi="Calibri"/>
        </w:rPr>
      </w:pPr>
      <w:r>
        <w:rPr>
          <w:rFonts w:ascii="Calibri" w:hAnsi="Calibri"/>
        </w:rPr>
        <w:t>The staff will resume regular, twice weekly testing using LFD (Lateral Flow Device) supplies provided by the DfE.</w:t>
      </w:r>
    </w:p>
    <w:p w14:paraId="4590C53C" w14:textId="77777777" w:rsidR="0099626E" w:rsidRDefault="0099626E" w:rsidP="003217EF">
      <w:pPr>
        <w:pStyle w:val="1bodycopy10pt"/>
        <w:rPr>
          <w:rFonts w:ascii="Calibri" w:hAnsi="Calibri"/>
        </w:rPr>
      </w:pPr>
      <w:r>
        <w:rPr>
          <w:rFonts w:ascii="Calibri" w:hAnsi="Calibri"/>
        </w:rPr>
        <w:t xml:space="preserve">Staff will test on a Sunday and Wednesday evening and report the results to the business manager.  </w:t>
      </w:r>
    </w:p>
    <w:p w14:paraId="5DEB566D" w14:textId="77777777" w:rsidR="0099626E" w:rsidRPr="003A5AA0" w:rsidRDefault="0099626E" w:rsidP="003217EF">
      <w:pPr>
        <w:pStyle w:val="1bodycopy10pt"/>
        <w:rPr>
          <w:rFonts w:ascii="Calibri" w:hAnsi="Calibri"/>
        </w:rPr>
      </w:pPr>
      <w:r>
        <w:rPr>
          <w:rFonts w:ascii="Calibri" w:hAnsi="Calibri"/>
        </w:rPr>
        <w:t xml:space="preserve">Any positive results must be followed up by a PCR test, carried out at an approved site and sent via trained staff to a lab. </w:t>
      </w:r>
    </w:p>
    <w:p w14:paraId="285F8651" w14:textId="77777777" w:rsidR="003217EF" w:rsidRPr="003A5AA0" w:rsidRDefault="003217EF" w:rsidP="003217EF">
      <w:pPr>
        <w:pStyle w:val="Heading1"/>
        <w:rPr>
          <w:rFonts w:ascii="Calibri" w:hAnsi="Calibri"/>
          <w:color w:val="000000"/>
        </w:rPr>
      </w:pPr>
      <w:bookmarkStart w:id="2" w:name="_Toc76110835"/>
      <w:r w:rsidRPr="003A5AA0">
        <w:rPr>
          <w:rFonts w:ascii="Calibri" w:hAnsi="Calibri"/>
          <w:color w:val="000000"/>
        </w:rPr>
        <w:t>3. Face coverings</w:t>
      </w:r>
      <w:bookmarkEnd w:id="2"/>
      <w:r w:rsidRPr="003A5AA0">
        <w:rPr>
          <w:rFonts w:ascii="Calibri" w:hAnsi="Calibri"/>
          <w:color w:val="000000"/>
        </w:rPr>
        <w:t xml:space="preserve"> </w:t>
      </w:r>
    </w:p>
    <w:p w14:paraId="73B0886C" w14:textId="77777777" w:rsidR="003217EF" w:rsidRPr="003A5AA0" w:rsidRDefault="003217EF" w:rsidP="003217EF">
      <w:pPr>
        <w:pStyle w:val="1bodycopy10pt"/>
        <w:rPr>
          <w:rFonts w:ascii="Calibri" w:hAnsi="Calibri"/>
          <w:lang w:val="en-GB"/>
        </w:rPr>
      </w:pPr>
      <w:r w:rsidRPr="003A5AA0">
        <w:rPr>
          <w:rFonts w:ascii="Calibri" w:hAnsi="Calibri"/>
          <w:lang w:val="en-GB"/>
        </w:rPr>
        <w:t xml:space="preserve">If recommended, pupils, staff and visitors who are not exempt from wearing a face covering: </w:t>
      </w:r>
    </w:p>
    <w:p w14:paraId="566E7D83" w14:textId="77777777" w:rsidR="003217EF" w:rsidRPr="003A5AA0" w:rsidRDefault="003217EF" w:rsidP="003217EF">
      <w:pPr>
        <w:pStyle w:val="4Bulletedcopyblue"/>
        <w:rPr>
          <w:rFonts w:ascii="Calibri" w:hAnsi="Calibri"/>
          <w:lang w:val="en-GB"/>
        </w:rPr>
      </w:pPr>
      <w:r w:rsidRPr="003A5AA0">
        <w:rPr>
          <w:rFonts w:ascii="Calibri" w:hAnsi="Calibri"/>
        </w:rPr>
        <w:t>Will be asked to keep on or put on a face covering when arriving at school and moving around indoors in places where social distancing is difficult to maintain, such as in communal areas</w:t>
      </w:r>
    </w:p>
    <w:p w14:paraId="67D1E22E" w14:textId="77777777" w:rsidR="0099626E" w:rsidRDefault="0099626E" w:rsidP="0099626E">
      <w:pPr>
        <w:pStyle w:val="4Bulletedcopyblue"/>
        <w:numPr>
          <w:ilvl w:val="0"/>
          <w:numId w:val="0"/>
        </w:numPr>
        <w:rPr>
          <w:rFonts w:ascii="Calibri" w:hAnsi="Calibri"/>
        </w:rPr>
      </w:pPr>
    </w:p>
    <w:p w14:paraId="79DEE582" w14:textId="77777777" w:rsidR="0099626E" w:rsidRPr="003A5AA0" w:rsidRDefault="0099626E" w:rsidP="0099626E">
      <w:pPr>
        <w:pStyle w:val="4Bulletedcopyblue"/>
        <w:numPr>
          <w:ilvl w:val="0"/>
          <w:numId w:val="0"/>
        </w:numPr>
        <w:rPr>
          <w:rFonts w:ascii="Calibri" w:hAnsi="Calibri"/>
        </w:rPr>
      </w:pPr>
      <w:r>
        <w:rPr>
          <w:rFonts w:ascii="Calibri" w:hAnsi="Calibri"/>
        </w:rPr>
        <w:t xml:space="preserve">As a precaution, all visitors, not part of the usual staff of the academy, will be asked to wear a face covering on entry.  Meetings may be held with limited numbers depending on room size, and fully ventilated. </w:t>
      </w:r>
    </w:p>
    <w:p w14:paraId="7717B485" w14:textId="77777777" w:rsidR="00676758" w:rsidRPr="003A5AA0" w:rsidRDefault="00676758" w:rsidP="003217EF">
      <w:pPr>
        <w:pStyle w:val="Heading1"/>
        <w:rPr>
          <w:rFonts w:ascii="Calibri" w:hAnsi="Calibri"/>
        </w:rPr>
      </w:pPr>
      <w:bookmarkStart w:id="3" w:name="_Toc76110836"/>
    </w:p>
    <w:p w14:paraId="63753BBD" w14:textId="77777777" w:rsidR="00676758" w:rsidRPr="003A5AA0" w:rsidRDefault="00676758" w:rsidP="003217EF">
      <w:pPr>
        <w:pStyle w:val="Heading1"/>
        <w:rPr>
          <w:rFonts w:ascii="Calibri" w:hAnsi="Calibri"/>
        </w:rPr>
      </w:pPr>
    </w:p>
    <w:p w14:paraId="2381B161" w14:textId="77777777" w:rsidR="00676758" w:rsidRPr="003A5AA0" w:rsidRDefault="00676758" w:rsidP="003217EF">
      <w:pPr>
        <w:pStyle w:val="Heading1"/>
        <w:rPr>
          <w:rFonts w:ascii="Calibri" w:hAnsi="Calibri"/>
          <w:color w:val="000000"/>
        </w:rPr>
      </w:pPr>
    </w:p>
    <w:p w14:paraId="417EA969" w14:textId="77777777" w:rsidR="003217EF" w:rsidRPr="003A5AA0" w:rsidRDefault="003217EF" w:rsidP="003217EF">
      <w:pPr>
        <w:pStyle w:val="Heading1"/>
        <w:rPr>
          <w:rFonts w:ascii="Calibri" w:hAnsi="Calibri"/>
          <w:color w:val="000000"/>
        </w:rPr>
      </w:pPr>
      <w:r w:rsidRPr="003A5AA0">
        <w:rPr>
          <w:rFonts w:ascii="Calibri" w:hAnsi="Calibri"/>
          <w:color w:val="000000"/>
        </w:rPr>
        <w:lastRenderedPageBreak/>
        <w:t>4. Shielding</w:t>
      </w:r>
      <w:bookmarkEnd w:id="3"/>
      <w:r w:rsidRPr="003A5AA0">
        <w:rPr>
          <w:rFonts w:ascii="Calibri" w:hAnsi="Calibri"/>
          <w:color w:val="000000"/>
        </w:rPr>
        <w:t xml:space="preserve"> </w:t>
      </w:r>
    </w:p>
    <w:p w14:paraId="3335EC73" w14:textId="77777777" w:rsidR="003217EF" w:rsidRPr="003A5AA0" w:rsidRDefault="003217EF" w:rsidP="003217EF">
      <w:pPr>
        <w:pStyle w:val="1bodycopy10pt"/>
        <w:rPr>
          <w:rFonts w:ascii="Calibri" w:hAnsi="Calibri"/>
          <w:lang w:val="en-GB"/>
        </w:rPr>
      </w:pPr>
      <w:r w:rsidRPr="003A5AA0">
        <w:rPr>
          <w:rFonts w:ascii="Calibri" w:hAnsi="Calibri"/>
          <w:lang w:val="en-GB"/>
        </w:rPr>
        <w:t xml:space="preserve">We will adhere to national guidance on the reintroduction of shielding, which would apply to those on the </w:t>
      </w:r>
      <w:hyperlink r:id="rId13" w:history="1">
        <w:r w:rsidRPr="003A5AA0">
          <w:rPr>
            <w:rStyle w:val="Hyperlink"/>
            <w:rFonts w:ascii="Calibri" w:hAnsi="Calibri"/>
            <w:lang w:val="en-GB"/>
          </w:rPr>
          <w:t>shielded patient list (SPL)</w:t>
        </w:r>
      </w:hyperlink>
      <w:r w:rsidRPr="003A5AA0">
        <w:rPr>
          <w:rFonts w:ascii="Calibri" w:hAnsi="Calibri"/>
          <w:lang w:val="en-GB"/>
        </w:rPr>
        <w:t>.</w:t>
      </w:r>
    </w:p>
    <w:p w14:paraId="36BCC04F" w14:textId="77777777" w:rsidR="003217EF" w:rsidRPr="003A5AA0" w:rsidRDefault="003217EF" w:rsidP="003217EF">
      <w:pPr>
        <w:pStyle w:val="1bodycopy10pt"/>
        <w:rPr>
          <w:rFonts w:ascii="Calibri" w:hAnsi="Calibri"/>
          <w:lang w:val="en-GB"/>
        </w:rPr>
      </w:pPr>
      <w:r w:rsidRPr="003A5AA0">
        <w:rPr>
          <w:rFonts w:ascii="Calibri" w:hAnsi="Calibri"/>
          <w:lang w:val="en-GB"/>
        </w:rPr>
        <w:t xml:space="preserve">We will speak to individuals required to shield about additional protective measures in </w:t>
      </w:r>
      <w:r w:rsidR="00676758" w:rsidRPr="003A5AA0">
        <w:rPr>
          <w:rFonts w:ascii="Calibri" w:hAnsi="Calibri"/>
          <w:lang w:val="en-GB"/>
        </w:rPr>
        <w:t>the Academy</w:t>
      </w:r>
      <w:r w:rsidRPr="003A5AA0">
        <w:rPr>
          <w:rFonts w:ascii="Calibri" w:hAnsi="Calibri"/>
          <w:lang w:val="en-GB"/>
        </w:rPr>
        <w:t xml:space="preserve"> or arrangements for home working or learning. </w:t>
      </w:r>
    </w:p>
    <w:p w14:paraId="022A69F3" w14:textId="77777777" w:rsidR="003217EF" w:rsidRPr="003A5AA0" w:rsidRDefault="003217EF" w:rsidP="003217EF">
      <w:pPr>
        <w:pStyle w:val="Heading1"/>
        <w:rPr>
          <w:rFonts w:ascii="Calibri" w:hAnsi="Calibri"/>
          <w:color w:val="000000"/>
        </w:rPr>
      </w:pPr>
      <w:bookmarkStart w:id="4" w:name="_Toc76110837"/>
      <w:r w:rsidRPr="003A5AA0">
        <w:rPr>
          <w:rFonts w:ascii="Calibri" w:hAnsi="Calibri"/>
          <w:color w:val="000000"/>
        </w:rPr>
        <w:t>5. Other measures</w:t>
      </w:r>
      <w:bookmarkEnd w:id="4"/>
      <w:r w:rsidRPr="003A5AA0">
        <w:rPr>
          <w:rFonts w:ascii="Calibri" w:hAnsi="Calibri"/>
          <w:color w:val="000000"/>
        </w:rPr>
        <w:t xml:space="preserve"> </w:t>
      </w:r>
    </w:p>
    <w:p w14:paraId="302F3B30" w14:textId="77777777" w:rsidR="003217EF" w:rsidRPr="003A5AA0" w:rsidRDefault="003217EF" w:rsidP="003217EF">
      <w:pPr>
        <w:pStyle w:val="1bodycopy10pt"/>
        <w:rPr>
          <w:rFonts w:ascii="Calibri" w:hAnsi="Calibri"/>
          <w:lang w:val="en-GB"/>
        </w:rPr>
      </w:pPr>
      <w:r w:rsidRPr="003A5AA0">
        <w:rPr>
          <w:rFonts w:ascii="Calibri" w:hAnsi="Calibri"/>
          <w:lang w:val="en-GB"/>
        </w:rPr>
        <w:t xml:space="preserve">If recommended, we will limit: </w:t>
      </w:r>
    </w:p>
    <w:p w14:paraId="1EFE64DA" w14:textId="77777777" w:rsidR="003217EF" w:rsidRPr="003A5AA0" w:rsidRDefault="003217EF" w:rsidP="003217EF">
      <w:pPr>
        <w:pStyle w:val="4Bulletedcopyblue"/>
        <w:rPr>
          <w:rFonts w:ascii="Calibri" w:hAnsi="Calibri"/>
          <w:lang w:val="en-GB" w:eastAsia="en-GB"/>
        </w:rPr>
      </w:pPr>
      <w:r w:rsidRPr="003A5AA0">
        <w:rPr>
          <w:rFonts w:ascii="Calibri" w:hAnsi="Calibri"/>
          <w:lang w:val="en-GB" w:eastAsia="en-GB"/>
        </w:rPr>
        <w:t>Residential educational visits</w:t>
      </w:r>
    </w:p>
    <w:p w14:paraId="206FC375" w14:textId="77777777" w:rsidR="003217EF" w:rsidRPr="003A5AA0" w:rsidRDefault="003217EF" w:rsidP="003217EF">
      <w:pPr>
        <w:pStyle w:val="4Bulletedcopyblue"/>
        <w:rPr>
          <w:rFonts w:ascii="Calibri" w:hAnsi="Calibri"/>
          <w:lang w:val="en-GB" w:eastAsia="en-GB"/>
        </w:rPr>
      </w:pPr>
      <w:r w:rsidRPr="003A5AA0">
        <w:rPr>
          <w:rFonts w:ascii="Calibri" w:hAnsi="Calibri"/>
          <w:lang w:val="en-GB" w:eastAsia="en-GB"/>
        </w:rPr>
        <w:t>Open days</w:t>
      </w:r>
    </w:p>
    <w:p w14:paraId="7AAA252F" w14:textId="77777777" w:rsidR="003217EF" w:rsidRPr="003A5AA0" w:rsidRDefault="003217EF" w:rsidP="003217EF">
      <w:pPr>
        <w:pStyle w:val="4Bulletedcopyblue"/>
        <w:rPr>
          <w:rFonts w:ascii="Calibri" w:hAnsi="Calibri"/>
          <w:lang w:val="en-GB" w:eastAsia="en-GB"/>
        </w:rPr>
      </w:pPr>
      <w:r w:rsidRPr="003A5AA0">
        <w:rPr>
          <w:rFonts w:ascii="Calibri" w:hAnsi="Calibri"/>
          <w:lang w:val="en-GB" w:eastAsia="en-GB"/>
        </w:rPr>
        <w:t>Transition or taster days</w:t>
      </w:r>
    </w:p>
    <w:p w14:paraId="6C61796D" w14:textId="77777777" w:rsidR="003217EF" w:rsidRPr="003A5AA0" w:rsidRDefault="003217EF" w:rsidP="003217EF">
      <w:pPr>
        <w:pStyle w:val="4Bulletedcopyblue"/>
        <w:rPr>
          <w:rFonts w:ascii="Calibri" w:hAnsi="Calibri"/>
          <w:lang w:val="en-GB" w:eastAsia="en-GB"/>
        </w:rPr>
      </w:pPr>
      <w:r w:rsidRPr="003A5AA0">
        <w:rPr>
          <w:rFonts w:ascii="Calibri" w:hAnsi="Calibri"/>
          <w:lang w:val="en-GB" w:eastAsia="en-GB"/>
        </w:rPr>
        <w:t>Parents coming into school</w:t>
      </w:r>
    </w:p>
    <w:p w14:paraId="727C4674" w14:textId="77777777" w:rsidR="009E24FE" w:rsidRPr="009E24FE" w:rsidRDefault="003217EF" w:rsidP="009E24FE">
      <w:pPr>
        <w:pStyle w:val="4Bulletedcopyblue"/>
        <w:rPr>
          <w:rFonts w:ascii="Calibri" w:hAnsi="Calibri"/>
          <w:lang w:val="en-GB" w:eastAsia="en-GB"/>
        </w:rPr>
      </w:pPr>
      <w:r w:rsidRPr="003A5AA0">
        <w:rPr>
          <w:rFonts w:ascii="Calibri" w:hAnsi="Calibri"/>
          <w:lang w:val="en-GB" w:eastAsia="en-GB"/>
        </w:rPr>
        <w:t>Live performance</w:t>
      </w:r>
    </w:p>
    <w:p w14:paraId="24A7B3B9" w14:textId="77777777" w:rsidR="003217EF" w:rsidRPr="003A5AA0" w:rsidRDefault="003217EF" w:rsidP="003217EF">
      <w:pPr>
        <w:pStyle w:val="Heading1"/>
        <w:rPr>
          <w:rFonts w:ascii="Calibri" w:hAnsi="Calibri"/>
          <w:color w:val="000000"/>
        </w:rPr>
      </w:pPr>
      <w:bookmarkStart w:id="5" w:name="_Toc76110838"/>
      <w:r w:rsidRPr="003A5AA0">
        <w:rPr>
          <w:rFonts w:ascii="Calibri" w:hAnsi="Calibri"/>
          <w:color w:val="000000"/>
        </w:rPr>
        <w:t>6. Attendance restrictions</w:t>
      </w:r>
      <w:bookmarkEnd w:id="5"/>
      <w:r w:rsidRPr="003A5AA0">
        <w:rPr>
          <w:rFonts w:ascii="Calibri" w:hAnsi="Calibri"/>
          <w:color w:val="000000"/>
        </w:rPr>
        <w:t xml:space="preserve"> </w:t>
      </w:r>
    </w:p>
    <w:p w14:paraId="50A6831E" w14:textId="77777777" w:rsidR="003217EF" w:rsidRPr="003A5AA0" w:rsidRDefault="003217EF" w:rsidP="003217EF">
      <w:pPr>
        <w:pStyle w:val="1bodycopy10pt"/>
        <w:rPr>
          <w:rFonts w:ascii="Calibri" w:hAnsi="Calibri"/>
          <w:lang w:val="en-GB"/>
        </w:rPr>
      </w:pPr>
      <w:r w:rsidRPr="003A5AA0">
        <w:rPr>
          <w:rFonts w:ascii="Calibri" w:hAnsi="Calibri"/>
          <w:lang w:val="en-GB"/>
        </w:rPr>
        <w:t xml:space="preserve">Attendance restrictions will only be recommended as a last resort. If recommended, we will implement the measures in this section. </w:t>
      </w:r>
    </w:p>
    <w:p w14:paraId="1F00F79B" w14:textId="77777777" w:rsidR="003217EF" w:rsidRPr="003A5AA0" w:rsidRDefault="003217EF" w:rsidP="003217EF">
      <w:pPr>
        <w:pStyle w:val="Subhead2"/>
        <w:rPr>
          <w:rFonts w:ascii="Calibri" w:hAnsi="Calibri"/>
          <w:lang w:val="en-GB"/>
        </w:rPr>
      </w:pPr>
      <w:r w:rsidRPr="003A5AA0">
        <w:rPr>
          <w:rFonts w:ascii="Calibri" w:hAnsi="Calibri"/>
          <w:lang w:val="en-GB"/>
        </w:rPr>
        <w:t>6.1 Eligibility to remain in school</w:t>
      </w:r>
    </w:p>
    <w:p w14:paraId="0327C9C2" w14:textId="77777777" w:rsidR="003217EF" w:rsidRPr="003A5AA0" w:rsidRDefault="003217EF" w:rsidP="003217EF">
      <w:pPr>
        <w:pStyle w:val="1bodycopy10pt"/>
        <w:rPr>
          <w:rFonts w:ascii="Calibri" w:hAnsi="Calibri"/>
          <w:lang w:val="en-GB"/>
        </w:rPr>
      </w:pPr>
      <w:r w:rsidRPr="003A5AA0">
        <w:rPr>
          <w:rFonts w:ascii="Calibri" w:hAnsi="Calibri"/>
          <w:lang w:val="en-GB"/>
        </w:rPr>
        <w:t>In the first instance, we will stay open for:</w:t>
      </w:r>
    </w:p>
    <w:p w14:paraId="2873BFCA" w14:textId="77777777" w:rsidR="003217EF" w:rsidRPr="003A5AA0" w:rsidRDefault="003217EF" w:rsidP="003217EF">
      <w:pPr>
        <w:pStyle w:val="4Bulletedcopyblue"/>
        <w:rPr>
          <w:rFonts w:ascii="Calibri" w:hAnsi="Calibri"/>
          <w:lang w:val="en-GB"/>
        </w:rPr>
      </w:pPr>
      <w:r w:rsidRPr="003A5AA0">
        <w:rPr>
          <w:rFonts w:ascii="Calibri" w:hAnsi="Calibri"/>
          <w:lang w:val="en-GB"/>
        </w:rPr>
        <w:t>Vulnerable pupils</w:t>
      </w:r>
    </w:p>
    <w:p w14:paraId="7B917795" w14:textId="77777777" w:rsidR="003217EF" w:rsidRPr="003A5AA0" w:rsidRDefault="003217EF" w:rsidP="003217EF">
      <w:pPr>
        <w:pStyle w:val="4Bulletedcopyblue"/>
        <w:rPr>
          <w:rFonts w:ascii="Calibri" w:hAnsi="Calibri"/>
          <w:lang w:val="en-GB"/>
        </w:rPr>
      </w:pPr>
      <w:r w:rsidRPr="003A5AA0">
        <w:rPr>
          <w:rFonts w:ascii="Calibri" w:hAnsi="Calibri"/>
          <w:lang w:val="en-GB"/>
        </w:rPr>
        <w:t xml:space="preserve">Children of critical workers </w:t>
      </w:r>
    </w:p>
    <w:p w14:paraId="16A57FC0" w14:textId="77777777" w:rsidR="003217EF" w:rsidRPr="003A5AA0" w:rsidRDefault="003217EF" w:rsidP="003217EF">
      <w:pPr>
        <w:pStyle w:val="4Bulletedcopyblue"/>
        <w:rPr>
          <w:rFonts w:ascii="Calibri" w:hAnsi="Calibri"/>
          <w:lang w:val="en-GB"/>
        </w:rPr>
      </w:pPr>
      <w:r w:rsidRPr="003A5AA0">
        <w:rPr>
          <w:rFonts w:ascii="Calibri" w:hAnsi="Calibri"/>
          <w:lang w:val="en-GB"/>
        </w:rPr>
        <w:t xml:space="preserve">Any other pupils due to take external </w:t>
      </w:r>
      <w:r w:rsidR="00676758" w:rsidRPr="003A5AA0">
        <w:rPr>
          <w:rFonts w:ascii="Calibri" w:hAnsi="Calibri"/>
          <w:lang w:val="en-GB"/>
        </w:rPr>
        <w:t>tests</w:t>
      </w:r>
      <w:r w:rsidRPr="003A5AA0">
        <w:rPr>
          <w:rFonts w:ascii="Calibri" w:hAnsi="Calibri"/>
          <w:lang w:val="en-GB"/>
        </w:rPr>
        <w:t xml:space="preserve"> this academic year</w:t>
      </w:r>
    </w:p>
    <w:p w14:paraId="66229C86" w14:textId="77777777" w:rsidR="003217EF" w:rsidRPr="003A5AA0" w:rsidRDefault="003217EF" w:rsidP="003217EF">
      <w:pPr>
        <w:pStyle w:val="4Bulletedcopyblue"/>
        <w:numPr>
          <w:ilvl w:val="0"/>
          <w:numId w:val="0"/>
        </w:numPr>
        <w:rPr>
          <w:rFonts w:ascii="Calibri" w:hAnsi="Calibri"/>
          <w:lang w:val="en-GB"/>
        </w:rPr>
      </w:pPr>
      <w:r w:rsidRPr="003A5AA0">
        <w:rPr>
          <w:rFonts w:ascii="Calibri" w:hAnsi="Calibri"/>
          <w:lang w:val="en-GB"/>
        </w:rPr>
        <w:t xml:space="preserve">If further restrictions are recommended, we will stay open for: </w:t>
      </w:r>
    </w:p>
    <w:p w14:paraId="58DBAE39" w14:textId="77777777" w:rsidR="003217EF" w:rsidRPr="003A5AA0" w:rsidRDefault="003217EF" w:rsidP="003217EF">
      <w:pPr>
        <w:pStyle w:val="4Bulletedcopyblue"/>
        <w:rPr>
          <w:rFonts w:ascii="Calibri" w:hAnsi="Calibri"/>
          <w:lang w:val="en-GB"/>
        </w:rPr>
      </w:pPr>
      <w:r w:rsidRPr="003A5AA0">
        <w:rPr>
          <w:rFonts w:ascii="Calibri" w:hAnsi="Calibri"/>
          <w:lang w:val="en-GB"/>
        </w:rPr>
        <w:t>Vulnerable pupils</w:t>
      </w:r>
    </w:p>
    <w:p w14:paraId="7EB7AFF9" w14:textId="77777777" w:rsidR="003217EF" w:rsidRPr="003A5AA0" w:rsidRDefault="003217EF" w:rsidP="003217EF">
      <w:pPr>
        <w:pStyle w:val="4Bulletedcopyblue"/>
        <w:rPr>
          <w:rFonts w:ascii="Calibri" w:hAnsi="Calibri"/>
          <w:lang w:val="en-GB"/>
        </w:rPr>
      </w:pPr>
      <w:r w:rsidRPr="003A5AA0">
        <w:rPr>
          <w:rFonts w:ascii="Calibri" w:hAnsi="Calibri"/>
          <w:lang w:val="en-GB"/>
        </w:rPr>
        <w:t xml:space="preserve">Children of critical workers </w:t>
      </w:r>
    </w:p>
    <w:p w14:paraId="67E6D98B" w14:textId="77777777" w:rsidR="003217EF" w:rsidRPr="003A5AA0" w:rsidRDefault="003217EF" w:rsidP="003217EF">
      <w:pPr>
        <w:pStyle w:val="Subhead2"/>
        <w:rPr>
          <w:rFonts w:ascii="Calibri" w:hAnsi="Calibri"/>
          <w:lang w:val="en-GB"/>
        </w:rPr>
      </w:pPr>
      <w:r w:rsidRPr="003A5AA0">
        <w:rPr>
          <w:rFonts w:ascii="Calibri" w:hAnsi="Calibri"/>
          <w:lang w:val="en-GB"/>
        </w:rPr>
        <w:t>6.2 Education and support for pupils at home</w:t>
      </w:r>
    </w:p>
    <w:p w14:paraId="1E348D87" w14:textId="77777777" w:rsidR="003217EF" w:rsidRPr="003A5AA0" w:rsidRDefault="003217EF" w:rsidP="003217EF">
      <w:pPr>
        <w:pStyle w:val="1bodycopy10pt"/>
        <w:rPr>
          <w:rFonts w:ascii="Calibri" w:hAnsi="Calibri"/>
          <w:lang w:val="en-GB"/>
        </w:rPr>
      </w:pPr>
      <w:r w:rsidRPr="003A5AA0">
        <w:rPr>
          <w:rFonts w:ascii="Calibri" w:hAnsi="Calibri"/>
          <w:lang w:val="en-GB"/>
        </w:rPr>
        <w:t xml:space="preserve">All other pupils will be required to stay at home and will receive remote education. </w:t>
      </w:r>
    </w:p>
    <w:p w14:paraId="61263A53" w14:textId="77777777" w:rsidR="0099626E" w:rsidRDefault="003217EF" w:rsidP="003217EF">
      <w:pPr>
        <w:pStyle w:val="1bodycopy10pt"/>
        <w:rPr>
          <w:rFonts w:ascii="Calibri" w:hAnsi="Calibri"/>
          <w:highlight w:val="yellow"/>
          <w:lang w:val="en-GB"/>
        </w:rPr>
      </w:pPr>
      <w:r w:rsidRPr="003A5AA0">
        <w:rPr>
          <w:rFonts w:ascii="Calibri" w:hAnsi="Calibri"/>
          <w:lang w:val="en-GB"/>
        </w:rPr>
        <w:t xml:space="preserve">We will aim to deliver remote education that meets the same quality and quantity of education that pupils would receive in </w:t>
      </w:r>
      <w:r w:rsidR="00676758" w:rsidRPr="003A5AA0">
        <w:rPr>
          <w:rFonts w:ascii="Calibri" w:hAnsi="Calibri"/>
          <w:lang w:val="en-GB"/>
        </w:rPr>
        <w:t>the Academy</w:t>
      </w:r>
      <w:r w:rsidRPr="003A5AA0">
        <w:rPr>
          <w:rFonts w:ascii="Calibri" w:hAnsi="Calibri"/>
          <w:lang w:val="en-GB"/>
        </w:rPr>
        <w:t xml:space="preserve">, as outlined in our </w:t>
      </w:r>
      <w:r w:rsidR="0099626E">
        <w:rPr>
          <w:rFonts w:ascii="Calibri" w:hAnsi="Calibri"/>
          <w:lang w:val="en-GB"/>
        </w:rPr>
        <w:t xml:space="preserve">remote learning policy and will be delivered via class Dojo and/or printed packs, to suit family circumstances. </w:t>
      </w:r>
    </w:p>
    <w:p w14:paraId="12986A88" w14:textId="77777777" w:rsidR="003217EF" w:rsidRPr="0099626E" w:rsidRDefault="003217EF" w:rsidP="003217EF">
      <w:pPr>
        <w:pStyle w:val="1bodycopy10pt"/>
        <w:rPr>
          <w:rFonts w:ascii="Calibri" w:hAnsi="Calibri"/>
          <w:lang w:val="en-GB" w:eastAsia="en-GB"/>
        </w:rPr>
      </w:pPr>
      <w:r w:rsidRPr="003A5AA0">
        <w:rPr>
          <w:rFonts w:ascii="Calibri" w:hAnsi="Calibri"/>
          <w:lang w:val="en-GB" w:eastAsia="en-GB"/>
        </w:rPr>
        <w:t xml:space="preserve">The </w:t>
      </w:r>
      <w:r w:rsidR="00676758" w:rsidRPr="003A5AA0">
        <w:rPr>
          <w:rFonts w:ascii="Calibri" w:hAnsi="Calibri"/>
          <w:lang w:val="en-GB" w:eastAsia="en-GB"/>
        </w:rPr>
        <w:t>Academy</w:t>
      </w:r>
      <w:r w:rsidRPr="003A5AA0">
        <w:rPr>
          <w:rFonts w:ascii="Calibri" w:hAnsi="Calibri"/>
          <w:lang w:val="en-GB" w:eastAsia="en-GB"/>
        </w:rPr>
        <w:t xml:space="preserve"> will continue to provide meals or lunch parcels for pupils eligible for benefits-related free school </w:t>
      </w:r>
      <w:r w:rsidRPr="0099626E">
        <w:rPr>
          <w:rFonts w:ascii="Calibri" w:hAnsi="Calibri"/>
          <w:lang w:val="en-GB" w:eastAsia="en-GB"/>
        </w:rPr>
        <w:t xml:space="preserve">meals while they are not attending school because of COVID-19 isolation guidelines. </w:t>
      </w:r>
    </w:p>
    <w:p w14:paraId="7C3B97DA" w14:textId="77777777" w:rsidR="003217EF" w:rsidRPr="003A5AA0" w:rsidRDefault="0099626E" w:rsidP="003217EF">
      <w:pPr>
        <w:pStyle w:val="1bodycopy10pt"/>
        <w:rPr>
          <w:rFonts w:ascii="Calibri" w:hAnsi="Calibri"/>
          <w:lang w:val="en-GB" w:eastAsia="en-GB"/>
        </w:rPr>
      </w:pPr>
      <w:r w:rsidRPr="0099626E">
        <w:rPr>
          <w:rFonts w:ascii="Calibri" w:hAnsi="Calibri"/>
          <w:lang w:val="en-GB" w:eastAsia="en-GB"/>
        </w:rPr>
        <w:t xml:space="preserve">Packed lunches will be available for collection from school by parents, for eligible pupils. </w:t>
      </w:r>
    </w:p>
    <w:p w14:paraId="153D8C18" w14:textId="77777777" w:rsidR="003217EF" w:rsidRPr="003A5AA0" w:rsidRDefault="003217EF" w:rsidP="003217EF">
      <w:pPr>
        <w:pStyle w:val="Subhead2"/>
        <w:rPr>
          <w:rFonts w:ascii="Calibri" w:hAnsi="Calibri"/>
          <w:lang w:val="en-GB"/>
        </w:rPr>
      </w:pPr>
      <w:r w:rsidRPr="003A5AA0">
        <w:rPr>
          <w:rFonts w:ascii="Calibri" w:hAnsi="Calibri"/>
          <w:lang w:val="en-GB"/>
        </w:rPr>
        <w:t xml:space="preserve">6.3 Wraparound care </w:t>
      </w:r>
    </w:p>
    <w:p w14:paraId="75343EF8" w14:textId="77777777" w:rsidR="003217EF" w:rsidRPr="003A5AA0" w:rsidRDefault="003217EF" w:rsidP="003217EF">
      <w:pPr>
        <w:pStyle w:val="1bodycopy10pt"/>
        <w:rPr>
          <w:rFonts w:ascii="Calibri" w:hAnsi="Calibri"/>
          <w:lang w:val="en-GB" w:eastAsia="en-GB"/>
        </w:rPr>
      </w:pPr>
      <w:r w:rsidRPr="0099626E">
        <w:rPr>
          <w:rFonts w:ascii="Calibri" w:hAnsi="Calibri"/>
          <w:lang w:val="en-GB" w:eastAsia="en-GB"/>
        </w:rPr>
        <w:t>We will limit access to before and after-school activities and wraparound care during term time and the summer holidays to those that need it most.</w:t>
      </w:r>
      <w:r w:rsidRPr="003A5AA0">
        <w:rPr>
          <w:rFonts w:ascii="Calibri" w:hAnsi="Calibri"/>
          <w:lang w:val="en-GB" w:eastAsia="en-GB"/>
        </w:rPr>
        <w:t xml:space="preserve"> </w:t>
      </w:r>
    </w:p>
    <w:p w14:paraId="7060B085" w14:textId="77777777" w:rsidR="003217EF" w:rsidRPr="003A5AA0" w:rsidRDefault="003217EF" w:rsidP="003217EF">
      <w:pPr>
        <w:pStyle w:val="1bodycopy10pt"/>
        <w:rPr>
          <w:rFonts w:ascii="Calibri" w:hAnsi="Calibri"/>
          <w:lang w:val="en-GB" w:eastAsia="en-GB"/>
        </w:rPr>
      </w:pPr>
      <w:r w:rsidRPr="003A5AA0">
        <w:rPr>
          <w:rFonts w:ascii="Calibri" w:hAnsi="Calibri"/>
          <w:lang w:val="en-GB" w:eastAsia="en-GB"/>
        </w:rPr>
        <w:t xml:space="preserve">We will communicate who will be eligible to attend once the restrictions are confirmed. </w:t>
      </w:r>
    </w:p>
    <w:p w14:paraId="4860C50B" w14:textId="77777777" w:rsidR="00676758" w:rsidRPr="003A5AA0" w:rsidRDefault="00676758" w:rsidP="003217EF">
      <w:pPr>
        <w:pStyle w:val="Subhead2"/>
        <w:rPr>
          <w:rFonts w:ascii="Calibri" w:hAnsi="Calibri"/>
          <w:lang w:val="en-GB" w:eastAsia="en-GB"/>
        </w:rPr>
      </w:pPr>
    </w:p>
    <w:p w14:paraId="43741209" w14:textId="77777777" w:rsidR="003217EF" w:rsidRPr="003A5AA0" w:rsidRDefault="003217EF" w:rsidP="003217EF">
      <w:pPr>
        <w:pStyle w:val="Subhead2"/>
        <w:rPr>
          <w:rFonts w:ascii="Calibri" w:hAnsi="Calibri"/>
          <w:lang w:val="en-GB" w:eastAsia="en-GB"/>
        </w:rPr>
      </w:pPr>
      <w:r w:rsidRPr="003A5AA0">
        <w:rPr>
          <w:rFonts w:ascii="Calibri" w:hAnsi="Calibri"/>
          <w:lang w:val="en-GB" w:eastAsia="en-GB"/>
        </w:rPr>
        <w:lastRenderedPageBreak/>
        <w:t xml:space="preserve">6.4 Safeguarding </w:t>
      </w:r>
    </w:p>
    <w:p w14:paraId="56E4B158" w14:textId="77777777" w:rsidR="003217EF" w:rsidRPr="003A5AA0" w:rsidRDefault="003217EF" w:rsidP="003217EF">
      <w:pPr>
        <w:pStyle w:val="1bodycopy10pt"/>
        <w:rPr>
          <w:rFonts w:ascii="Calibri" w:hAnsi="Calibri"/>
          <w:lang w:val="en-GB"/>
        </w:rPr>
      </w:pPr>
      <w:r w:rsidRPr="003A5AA0">
        <w:rPr>
          <w:rFonts w:ascii="Calibri" w:hAnsi="Calibri"/>
          <w:lang w:val="en-GB"/>
        </w:rPr>
        <w:t xml:space="preserve">We will review our child protection policy to make sure it reflects the local restrictions and remains effective. </w:t>
      </w:r>
    </w:p>
    <w:p w14:paraId="1E746126" w14:textId="77777777" w:rsidR="003217EF" w:rsidRPr="003A5AA0" w:rsidRDefault="003217EF" w:rsidP="003217EF">
      <w:pPr>
        <w:pStyle w:val="1bodycopy10pt"/>
        <w:rPr>
          <w:rFonts w:ascii="Calibri" w:hAnsi="Calibri"/>
          <w:lang w:val="en-GB"/>
        </w:rPr>
      </w:pPr>
      <w:r w:rsidRPr="003A5AA0">
        <w:rPr>
          <w:rFonts w:ascii="Calibri" w:hAnsi="Calibri"/>
          <w:lang w:val="en-GB"/>
        </w:rPr>
        <w:t>We will aim to have a trained DSL or deputy DSL on site wherever possible.</w:t>
      </w:r>
    </w:p>
    <w:p w14:paraId="71BFC305" w14:textId="77777777" w:rsidR="003217EF" w:rsidRPr="00357973" w:rsidRDefault="003217EF" w:rsidP="003217EF">
      <w:pPr>
        <w:pStyle w:val="1bodycopy10pt"/>
        <w:rPr>
          <w:rFonts w:ascii="Calibri" w:hAnsi="Calibri"/>
          <w:lang w:val="en-GB"/>
        </w:rPr>
      </w:pPr>
      <w:r w:rsidRPr="00357973">
        <w:rPr>
          <w:rFonts w:ascii="Calibri" w:hAnsi="Calibri"/>
          <w:lang w:val="en-GB"/>
        </w:rPr>
        <w:t>[If our DSL (or deputy) can’t be on site, they can be contacted remotely by</w:t>
      </w:r>
      <w:r w:rsidR="00357973">
        <w:rPr>
          <w:rFonts w:ascii="Calibri" w:hAnsi="Calibri"/>
          <w:lang w:val="en-GB"/>
        </w:rPr>
        <w:t xml:space="preserve"> contacting the school business manager, Tracy Hall, at Emneth Academy on 01945 583885</w:t>
      </w:r>
      <w:r w:rsidRPr="00357973">
        <w:rPr>
          <w:rFonts w:ascii="Calibri" w:hAnsi="Calibri"/>
          <w:lang w:val="en-GB"/>
        </w:rPr>
        <w:t xml:space="preserve">. </w:t>
      </w:r>
      <w:r w:rsidR="00357973">
        <w:rPr>
          <w:rFonts w:ascii="Calibri" w:hAnsi="Calibri"/>
          <w:lang w:val="en-GB"/>
        </w:rPr>
        <w:t xml:space="preserve"> DSLs can also be contacted via the class Dojo system, and requests made via the class teachers.</w:t>
      </w:r>
    </w:p>
    <w:p w14:paraId="64A99D50" w14:textId="77777777" w:rsidR="003217EF" w:rsidRPr="003A5AA0" w:rsidRDefault="003217EF" w:rsidP="003217EF">
      <w:pPr>
        <w:pStyle w:val="1bodycopy10pt"/>
        <w:rPr>
          <w:rFonts w:ascii="Calibri" w:hAnsi="Calibri"/>
          <w:lang w:val="en-GB"/>
        </w:rPr>
      </w:pPr>
      <w:r w:rsidRPr="00357973">
        <w:rPr>
          <w:rFonts w:ascii="Calibri" w:hAnsi="Calibri"/>
          <w:lang w:val="en-GB"/>
        </w:rPr>
        <w:t xml:space="preserve">If our DSL (or deputy) is unavailable, we will share a DSL with </w:t>
      </w:r>
      <w:r w:rsidR="00357973">
        <w:rPr>
          <w:rFonts w:ascii="Calibri" w:hAnsi="Calibri"/>
          <w:lang w:val="en-GB"/>
        </w:rPr>
        <w:t>Southery Academy</w:t>
      </w:r>
      <w:r w:rsidRPr="00357973">
        <w:rPr>
          <w:rFonts w:ascii="Calibri" w:hAnsi="Calibri"/>
          <w:lang w:val="en-GB"/>
        </w:rPr>
        <w:t xml:space="preserve">. Their DSL can be contacted by </w:t>
      </w:r>
      <w:r w:rsidR="00357973">
        <w:rPr>
          <w:rFonts w:ascii="Calibri" w:hAnsi="Calibri"/>
          <w:lang w:val="en-GB"/>
        </w:rPr>
        <w:t>contacting Lisa Good on 01366 377205</w:t>
      </w:r>
      <w:r w:rsidRPr="00357973">
        <w:rPr>
          <w:rFonts w:ascii="Calibri" w:hAnsi="Calibri"/>
          <w:lang w:val="en-GB"/>
        </w:rPr>
        <w:t>.</w:t>
      </w:r>
    </w:p>
    <w:p w14:paraId="5A04E1B3" w14:textId="77777777" w:rsidR="003217EF" w:rsidRPr="003A5AA0" w:rsidRDefault="003217EF" w:rsidP="003217EF">
      <w:pPr>
        <w:pStyle w:val="1bodycopy10pt"/>
        <w:rPr>
          <w:rFonts w:ascii="Calibri" w:hAnsi="Calibri"/>
          <w:lang w:val="en-GB"/>
        </w:rPr>
      </w:pPr>
      <w:r w:rsidRPr="003A5AA0">
        <w:rPr>
          <w:rFonts w:ascii="Calibri" w:hAnsi="Calibri"/>
          <w:lang w:val="en-GB"/>
        </w:rPr>
        <w:t>On occasions where there is no DSL or deputy on site, a senior leader will take responsibility for co-ordinating safeguarding on site.</w:t>
      </w:r>
    </w:p>
    <w:p w14:paraId="08536F7D" w14:textId="77777777" w:rsidR="003F4778" w:rsidRDefault="003F4778" w:rsidP="003F4778">
      <w:pPr>
        <w:spacing w:after="0" w:line="240" w:lineRule="auto"/>
      </w:pPr>
    </w:p>
    <w:p w14:paraId="03E8D1A0" w14:textId="77777777" w:rsidR="009E24FE" w:rsidRDefault="003F4778" w:rsidP="003F4778">
      <w:pPr>
        <w:spacing w:after="0" w:line="240" w:lineRule="auto"/>
      </w:pPr>
      <w:r>
        <w:t>FEBRUARY 2O22 UPDATE</w:t>
      </w:r>
    </w:p>
    <w:p w14:paraId="15BE97FB" w14:textId="77777777" w:rsidR="003F4778" w:rsidRDefault="003F4778" w:rsidP="003F4778">
      <w:pPr>
        <w:spacing w:after="0" w:line="240" w:lineRule="auto"/>
      </w:pPr>
    </w:p>
    <w:p w14:paraId="4BD93C25" w14:textId="77777777" w:rsidR="003F4778" w:rsidRDefault="003F4778" w:rsidP="003F4778">
      <w:pPr>
        <w:spacing w:after="0" w:line="240" w:lineRule="auto"/>
      </w:pPr>
      <w:r>
        <w:t xml:space="preserve">Due to the new guidance received in response to the government’s change in law in February 2022, the following measures are in place in the Academy: </w:t>
      </w:r>
    </w:p>
    <w:p w14:paraId="67E5279D" w14:textId="77777777" w:rsidR="003F4778" w:rsidRDefault="003F4778" w:rsidP="003F4778">
      <w:pPr>
        <w:spacing w:after="0" w:line="240" w:lineRule="auto"/>
      </w:pPr>
    </w:p>
    <w:p w14:paraId="5D2D9982" w14:textId="77777777" w:rsidR="003F4778" w:rsidRDefault="003F4778" w:rsidP="003F4778">
      <w:pPr>
        <w:numPr>
          <w:ilvl w:val="0"/>
          <w:numId w:val="9"/>
        </w:numPr>
        <w:spacing w:after="0" w:line="240" w:lineRule="auto"/>
      </w:pPr>
      <w:r>
        <w:t>STAFF may wear a face covering at their own discretion however ALL VISITORS will be required to wear a face covering in communal areas of the school, unless in a direct teaching situation.</w:t>
      </w:r>
    </w:p>
    <w:p w14:paraId="39670A83" w14:textId="77777777" w:rsidR="003F4778" w:rsidRDefault="003F4778" w:rsidP="003F4778">
      <w:pPr>
        <w:numPr>
          <w:ilvl w:val="0"/>
          <w:numId w:val="9"/>
        </w:numPr>
        <w:spacing w:after="0" w:line="240" w:lineRule="auto"/>
      </w:pPr>
      <w:r>
        <w:t>Visitors will be limited to those that are essential to the good education or Health and Safety of the children, staff and building.</w:t>
      </w:r>
    </w:p>
    <w:p w14:paraId="410B07DA" w14:textId="77777777" w:rsidR="003F4778" w:rsidRDefault="003F4778" w:rsidP="003F4778">
      <w:pPr>
        <w:numPr>
          <w:ilvl w:val="0"/>
          <w:numId w:val="9"/>
        </w:numPr>
        <w:spacing w:after="0" w:line="240" w:lineRule="auto"/>
      </w:pPr>
      <w:r>
        <w:t xml:space="preserve">Parents will be recommended to wear a face covering when collecting their children at the end of the day, if they come onto the school site. </w:t>
      </w:r>
    </w:p>
    <w:p w14:paraId="5F38FBE1" w14:textId="77777777" w:rsidR="003F4778" w:rsidRDefault="003F4778" w:rsidP="003F4778">
      <w:pPr>
        <w:numPr>
          <w:ilvl w:val="0"/>
          <w:numId w:val="9"/>
        </w:numPr>
        <w:spacing w:after="0" w:line="240" w:lineRule="auto"/>
      </w:pPr>
      <w:r>
        <w:t xml:space="preserve">Meetings will be virtual where necessary – discretion is given by the Principal to determine safe limits for each room, however, social distancing is now not recommended. </w:t>
      </w:r>
    </w:p>
    <w:p w14:paraId="2823BDBB" w14:textId="77777777" w:rsidR="003F4778" w:rsidRDefault="003F4778" w:rsidP="003F4778">
      <w:pPr>
        <w:numPr>
          <w:ilvl w:val="0"/>
          <w:numId w:val="9"/>
        </w:numPr>
        <w:spacing w:after="0" w:line="240" w:lineRule="auto"/>
      </w:pPr>
      <w:r>
        <w:t>Parents will be invited for virtual meetings for the remainder of the term, unless in an emergency rather than in person.  This will be reviewed at the end of the term, before school re-opens after the Easter break.</w:t>
      </w:r>
    </w:p>
    <w:p w14:paraId="7E328459" w14:textId="77777777" w:rsidR="003F4778" w:rsidRDefault="003F4778" w:rsidP="003F4778">
      <w:pPr>
        <w:numPr>
          <w:ilvl w:val="0"/>
          <w:numId w:val="9"/>
        </w:numPr>
        <w:spacing w:after="0" w:line="240" w:lineRule="auto"/>
      </w:pPr>
      <w:r>
        <w:t xml:space="preserve">Parents and visitors will be invited in to selected events, in small groups to support good well-being, socialisation of the community and pupils in their events.   </w:t>
      </w:r>
    </w:p>
    <w:p w14:paraId="730C4D3B" w14:textId="77777777" w:rsidR="003F4778" w:rsidRDefault="003F4778" w:rsidP="003F4778">
      <w:pPr>
        <w:numPr>
          <w:ilvl w:val="0"/>
          <w:numId w:val="9"/>
        </w:numPr>
        <w:spacing w:after="0" w:line="240" w:lineRule="auto"/>
      </w:pPr>
    </w:p>
    <w:p w14:paraId="39FBB6DC" w14:textId="77777777" w:rsidR="003F4778" w:rsidRDefault="003F4778" w:rsidP="003F4778">
      <w:pPr>
        <w:spacing w:after="0" w:line="240" w:lineRule="auto"/>
      </w:pPr>
      <w:r>
        <w:t xml:space="preserve">NB: staff and pupils are no longer directed to carry out asymptomatic testing.  However, if a member of staff, or pupil shows any symptoms of Covid-19 or any variant, as directed by public health, they will be asked to isolate in accordance with current guidance.  We are at liberty to ask parents to keep a pupil at home if we feel they may be infected and therefore could infect others.  </w:t>
      </w:r>
    </w:p>
    <w:p w14:paraId="08A2FB74" w14:textId="77777777" w:rsidR="003F4778" w:rsidRDefault="003F4778" w:rsidP="003F4778">
      <w:pPr>
        <w:spacing w:after="0" w:line="240" w:lineRule="auto"/>
      </w:pPr>
      <w:r>
        <w:t xml:space="preserve">The above measures are determined to safeguard the health and safety of the pupils and staff in order to keep all classes open for the remainder of the year, protect our workforce to be able to continue to provide high quality education. </w:t>
      </w:r>
    </w:p>
    <w:p w14:paraId="6F954956" w14:textId="77777777" w:rsidR="003F4778" w:rsidRDefault="003F4778" w:rsidP="003F4778"/>
    <w:p w14:paraId="4D2B4AEC" w14:textId="77777777" w:rsidR="003F4778" w:rsidRDefault="003F4778" w:rsidP="003F4778">
      <w:r>
        <w:t xml:space="preserve">Elaine Huntington </w:t>
      </w:r>
    </w:p>
    <w:p w14:paraId="10E6221E" w14:textId="77777777" w:rsidR="003F4778" w:rsidRDefault="003F4778" w:rsidP="003F4778">
      <w:r>
        <w:t>Executive Principal</w:t>
      </w:r>
    </w:p>
    <w:p w14:paraId="67B79F54" w14:textId="77777777" w:rsidR="00F815ED" w:rsidRDefault="00F815ED" w:rsidP="003F4778"/>
    <w:sectPr w:rsidR="00F815ED">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D97B1" w14:textId="77777777" w:rsidR="00323144" w:rsidRDefault="00323144" w:rsidP="00E25A2C">
      <w:pPr>
        <w:spacing w:after="0" w:line="240" w:lineRule="auto"/>
      </w:pPr>
      <w:r>
        <w:separator/>
      </w:r>
    </w:p>
  </w:endnote>
  <w:endnote w:type="continuationSeparator" w:id="0">
    <w:p w14:paraId="6122F8A1" w14:textId="77777777" w:rsidR="00323144" w:rsidRDefault="00323144" w:rsidP="00E25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C95A5" w14:textId="77777777" w:rsidR="00323144" w:rsidRDefault="00323144" w:rsidP="00E25A2C">
      <w:pPr>
        <w:spacing w:after="0" w:line="240" w:lineRule="auto"/>
      </w:pPr>
      <w:r>
        <w:separator/>
      </w:r>
    </w:p>
  </w:footnote>
  <w:footnote w:type="continuationSeparator" w:id="0">
    <w:p w14:paraId="5445347A" w14:textId="77777777" w:rsidR="00323144" w:rsidRDefault="00323144" w:rsidP="00E25A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6E209" w14:textId="77777777" w:rsidR="00D9540E" w:rsidRPr="00ED0ED5" w:rsidRDefault="00320049" w:rsidP="003217EF">
    <w:pPr>
      <w:pStyle w:val="Header"/>
      <w:jc w:val="center"/>
    </w:pPr>
    <w:r w:rsidRPr="00ED0ED5">
      <w:rPr>
        <w:noProof/>
        <w:lang w:eastAsia="en-GB"/>
      </w:rPr>
      <w:drawing>
        <wp:inline distT="0" distB="0" distL="0" distR="0" wp14:anchorId="38A903ED" wp14:editId="47087563">
          <wp:extent cx="3594100" cy="711200"/>
          <wp:effectExtent l="0" t="0" r="0" b="0"/>
          <wp:docPr id="2" name="Picture 2" descr="Eastern 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stern logo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94100" cy="711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450pt;height:387pt" o:bullet="t">
        <v:imagedata r:id="rId1" o:title="twitter logo"/>
      </v:shape>
    </w:pict>
  </w:numPicBullet>
  <w:numPicBullet w:numPicBulletId="1">
    <w:pict>
      <v:shape id="_x0000_i1045" type="#_x0000_t75" style="width:209.25pt;height:332.25pt" o:bullet="t">
        <v:imagedata r:id="rId2" o:title="TK_LOGO_POINTER_RGB_bullet_blue"/>
      </v:shape>
    </w:pict>
  </w:numPicBullet>
  <w:abstractNum w:abstractNumId="0" w15:restartNumberingAfterBreak="0">
    <w:nsid w:val="0EA203CF"/>
    <w:multiLevelType w:val="hybridMultilevel"/>
    <w:tmpl w:val="10747D02"/>
    <w:lvl w:ilvl="0" w:tplc="357EAD20">
      <w:start w:val="3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2649D"/>
    <w:multiLevelType w:val="hybridMultilevel"/>
    <w:tmpl w:val="0854F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201B74"/>
    <w:multiLevelType w:val="hybridMultilevel"/>
    <w:tmpl w:val="C9E4C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5376C7"/>
    <w:multiLevelType w:val="hybridMultilevel"/>
    <w:tmpl w:val="0854F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305F90"/>
    <w:multiLevelType w:val="hybridMultilevel"/>
    <w:tmpl w:val="DE808C04"/>
    <w:lvl w:ilvl="0" w:tplc="849606B0">
      <w:start w:val="1"/>
      <w:numFmt w:val="bullet"/>
      <w:lvlText w:val=""/>
      <w:lvlPicBulletId w:val="0"/>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9ED1DDB"/>
    <w:multiLevelType w:val="hybridMultilevel"/>
    <w:tmpl w:val="19507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224B3A"/>
    <w:multiLevelType w:val="hybridMultilevel"/>
    <w:tmpl w:val="52062F48"/>
    <w:lvl w:ilvl="0" w:tplc="849606B0">
      <w:start w:val="1"/>
      <w:numFmt w:val="bullet"/>
      <w:lvlText w:val=""/>
      <w:lvlPicBulletId w:val="0"/>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F420EED"/>
    <w:multiLevelType w:val="hybridMultilevel"/>
    <w:tmpl w:val="91828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3436B1"/>
    <w:multiLevelType w:val="hybridMultilevel"/>
    <w:tmpl w:val="B85651F8"/>
    <w:lvl w:ilvl="0" w:tplc="4FDC43C4">
      <w:start w:val="1"/>
      <w:numFmt w:val="bullet"/>
      <w:pStyle w:val="4Bulletedcopyblue"/>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21651696">
    <w:abstractNumId w:val="1"/>
  </w:num>
  <w:num w:numId="2" w16cid:durableId="2074618300">
    <w:abstractNumId w:val="6"/>
  </w:num>
  <w:num w:numId="3" w16cid:durableId="765811583">
    <w:abstractNumId w:val="4"/>
  </w:num>
  <w:num w:numId="4" w16cid:durableId="765927545">
    <w:abstractNumId w:val="3"/>
  </w:num>
  <w:num w:numId="5" w16cid:durableId="1234311002">
    <w:abstractNumId w:val="5"/>
  </w:num>
  <w:num w:numId="6" w16cid:durableId="1438673324">
    <w:abstractNumId w:val="7"/>
  </w:num>
  <w:num w:numId="7" w16cid:durableId="1160543231">
    <w:abstractNumId w:val="2"/>
  </w:num>
  <w:num w:numId="8" w16cid:durableId="407843194">
    <w:abstractNumId w:val="8"/>
  </w:num>
  <w:num w:numId="9" w16cid:durableId="1798060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A2C"/>
    <w:rsid w:val="000209AE"/>
    <w:rsid w:val="00025A2D"/>
    <w:rsid w:val="0002650C"/>
    <w:rsid w:val="001305C9"/>
    <w:rsid w:val="001315F6"/>
    <w:rsid w:val="00153D78"/>
    <w:rsid w:val="00174132"/>
    <w:rsid w:val="001819F3"/>
    <w:rsid w:val="00182846"/>
    <w:rsid w:val="00183BDB"/>
    <w:rsid w:val="00183D0A"/>
    <w:rsid w:val="001A42A0"/>
    <w:rsid w:val="001C1F1A"/>
    <w:rsid w:val="001C4480"/>
    <w:rsid w:val="001C619D"/>
    <w:rsid w:val="00203702"/>
    <w:rsid w:val="002A3ACD"/>
    <w:rsid w:val="002B2C9C"/>
    <w:rsid w:val="002F45F8"/>
    <w:rsid w:val="002F6875"/>
    <w:rsid w:val="00315BC1"/>
    <w:rsid w:val="00320049"/>
    <w:rsid w:val="003217EF"/>
    <w:rsid w:val="00323144"/>
    <w:rsid w:val="003342CA"/>
    <w:rsid w:val="00351958"/>
    <w:rsid w:val="00357973"/>
    <w:rsid w:val="00375398"/>
    <w:rsid w:val="003A1467"/>
    <w:rsid w:val="003A5AA0"/>
    <w:rsid w:val="003F4778"/>
    <w:rsid w:val="00435674"/>
    <w:rsid w:val="00445AD7"/>
    <w:rsid w:val="00451BB1"/>
    <w:rsid w:val="00473886"/>
    <w:rsid w:val="00476D7C"/>
    <w:rsid w:val="00491481"/>
    <w:rsid w:val="004B3ECF"/>
    <w:rsid w:val="005241B4"/>
    <w:rsid w:val="00526DEE"/>
    <w:rsid w:val="006106CE"/>
    <w:rsid w:val="0062357E"/>
    <w:rsid w:val="00630D77"/>
    <w:rsid w:val="00676758"/>
    <w:rsid w:val="006C2BA3"/>
    <w:rsid w:val="006D769C"/>
    <w:rsid w:val="00725B02"/>
    <w:rsid w:val="007271CD"/>
    <w:rsid w:val="00732F45"/>
    <w:rsid w:val="00752764"/>
    <w:rsid w:val="00771EBC"/>
    <w:rsid w:val="00772426"/>
    <w:rsid w:val="00774568"/>
    <w:rsid w:val="0081665D"/>
    <w:rsid w:val="0082558D"/>
    <w:rsid w:val="00876A04"/>
    <w:rsid w:val="008A731A"/>
    <w:rsid w:val="008B1A72"/>
    <w:rsid w:val="008B40FF"/>
    <w:rsid w:val="008D6C5F"/>
    <w:rsid w:val="008D7243"/>
    <w:rsid w:val="008F14BE"/>
    <w:rsid w:val="0090058C"/>
    <w:rsid w:val="00944416"/>
    <w:rsid w:val="0099626E"/>
    <w:rsid w:val="009C6BC9"/>
    <w:rsid w:val="009E24FE"/>
    <w:rsid w:val="009F483E"/>
    <w:rsid w:val="00A73F56"/>
    <w:rsid w:val="00AA126D"/>
    <w:rsid w:val="00AA50B0"/>
    <w:rsid w:val="00AA7F38"/>
    <w:rsid w:val="00B06112"/>
    <w:rsid w:val="00B23BC3"/>
    <w:rsid w:val="00BA43C8"/>
    <w:rsid w:val="00BD0A8F"/>
    <w:rsid w:val="00CB6683"/>
    <w:rsid w:val="00CC0DA3"/>
    <w:rsid w:val="00D34E1D"/>
    <w:rsid w:val="00D47AE7"/>
    <w:rsid w:val="00D9540E"/>
    <w:rsid w:val="00DB3DED"/>
    <w:rsid w:val="00DE7C7F"/>
    <w:rsid w:val="00E10568"/>
    <w:rsid w:val="00E24256"/>
    <w:rsid w:val="00E25A2C"/>
    <w:rsid w:val="00E35A35"/>
    <w:rsid w:val="00ED0ED5"/>
    <w:rsid w:val="00EF5BE3"/>
    <w:rsid w:val="00F04A5D"/>
    <w:rsid w:val="00F233DB"/>
    <w:rsid w:val="00F30D3C"/>
    <w:rsid w:val="00F574CF"/>
    <w:rsid w:val="00F815ED"/>
    <w:rsid w:val="00F81801"/>
    <w:rsid w:val="00F83175"/>
    <w:rsid w:val="00FB25B2"/>
    <w:rsid w:val="00FD4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408A7"/>
  <w15:chartTrackingRefBased/>
  <w15:docId w15:val="{19C75979-EE0A-4B85-85A7-F55A4A029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5B2"/>
    <w:pPr>
      <w:spacing w:after="200" w:line="276" w:lineRule="auto"/>
    </w:pPr>
    <w:rPr>
      <w:sz w:val="22"/>
      <w:szCs w:val="22"/>
      <w:lang w:eastAsia="en-US"/>
    </w:rPr>
  </w:style>
  <w:style w:type="paragraph" w:styleId="Heading1">
    <w:name w:val="heading 1"/>
    <w:basedOn w:val="Normal"/>
    <w:next w:val="6Abstract"/>
    <w:link w:val="Heading1Char"/>
    <w:uiPriority w:val="8"/>
    <w:qFormat/>
    <w:rsid w:val="003217EF"/>
    <w:pPr>
      <w:spacing w:before="120" w:after="120" w:line="240" w:lineRule="auto"/>
      <w:outlineLvl w:val="0"/>
    </w:pPr>
    <w:rPr>
      <w:rFonts w:ascii="Arial"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21">
    <w:name w:val="Medium Grid 21"/>
    <w:uiPriority w:val="1"/>
    <w:qFormat/>
    <w:rsid w:val="00E25A2C"/>
    <w:rPr>
      <w:sz w:val="22"/>
      <w:szCs w:val="22"/>
      <w:lang w:eastAsia="en-US"/>
    </w:rPr>
  </w:style>
  <w:style w:type="table" w:styleId="TableGrid">
    <w:name w:val="Table Grid"/>
    <w:basedOn w:val="TableNormal"/>
    <w:uiPriority w:val="59"/>
    <w:rsid w:val="00E25A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5A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A2C"/>
  </w:style>
  <w:style w:type="paragraph" w:styleId="Footer">
    <w:name w:val="footer"/>
    <w:basedOn w:val="Normal"/>
    <w:link w:val="FooterChar"/>
    <w:uiPriority w:val="99"/>
    <w:unhideWhenUsed/>
    <w:rsid w:val="00E25A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A2C"/>
  </w:style>
  <w:style w:type="character" w:customStyle="1" w:styleId="Heading1Char">
    <w:name w:val="Heading 1 Char"/>
    <w:link w:val="Heading1"/>
    <w:uiPriority w:val="8"/>
    <w:rsid w:val="003217EF"/>
    <w:rPr>
      <w:rFonts w:ascii="Arial" w:hAnsi="Arial" w:cs="Arial"/>
      <w:b/>
      <w:color w:val="FF1F64"/>
      <w:sz w:val="28"/>
      <w:szCs w:val="36"/>
    </w:rPr>
  </w:style>
  <w:style w:type="character" w:styleId="Hyperlink">
    <w:name w:val="Hyperlink"/>
    <w:uiPriority w:val="99"/>
    <w:unhideWhenUsed/>
    <w:qFormat/>
    <w:rsid w:val="003217EF"/>
    <w:rPr>
      <w:color w:val="0072CC"/>
      <w:u w:val="single"/>
    </w:rPr>
  </w:style>
  <w:style w:type="paragraph" w:customStyle="1" w:styleId="1bodycopy10pt">
    <w:name w:val="1 body copy 10pt"/>
    <w:basedOn w:val="Normal"/>
    <w:link w:val="1bodycopy10ptChar"/>
    <w:qFormat/>
    <w:rsid w:val="003217EF"/>
    <w:pPr>
      <w:spacing w:after="120" w:line="240" w:lineRule="auto"/>
    </w:pPr>
    <w:rPr>
      <w:rFonts w:ascii="Arial" w:eastAsia="MS Mincho" w:hAnsi="Arial"/>
      <w:sz w:val="20"/>
      <w:szCs w:val="24"/>
      <w:lang w:val="en-US"/>
    </w:rPr>
  </w:style>
  <w:style w:type="paragraph" w:customStyle="1" w:styleId="4Bulletedcopyblue">
    <w:name w:val="4 Bulleted copy blue"/>
    <w:basedOn w:val="Normal"/>
    <w:qFormat/>
    <w:rsid w:val="003217EF"/>
    <w:pPr>
      <w:numPr>
        <w:numId w:val="8"/>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3217EF"/>
    <w:rPr>
      <w:rFonts w:ascii="Arial" w:eastAsia="MS Mincho" w:hAnsi="Arial"/>
      <w:szCs w:val="24"/>
      <w:lang w:val="en-US"/>
    </w:rPr>
  </w:style>
  <w:style w:type="paragraph" w:customStyle="1" w:styleId="6Abstract">
    <w:name w:val="6 Abstract"/>
    <w:qFormat/>
    <w:rsid w:val="003217EF"/>
    <w:pPr>
      <w:spacing w:after="240" w:line="259" w:lineRule="auto"/>
    </w:pPr>
    <w:rPr>
      <w:rFonts w:ascii="Arial" w:eastAsia="MS Mincho" w:hAnsi="Arial"/>
      <w:sz w:val="28"/>
      <w:szCs w:val="28"/>
      <w:lang w:val="en-US" w:eastAsia="en-US"/>
    </w:rPr>
  </w:style>
  <w:style w:type="paragraph" w:customStyle="1" w:styleId="1bodycopy11pt">
    <w:name w:val="1 body copy 11pt"/>
    <w:autoRedefine/>
    <w:rsid w:val="003217EF"/>
    <w:pPr>
      <w:spacing w:after="120"/>
      <w:ind w:right="850"/>
    </w:pPr>
    <w:rPr>
      <w:rFonts w:ascii="Arial" w:eastAsia="MS Mincho" w:hAnsi="Arial" w:cs="Arial"/>
      <w:sz w:val="22"/>
      <w:szCs w:val="24"/>
      <w:lang w:val="en-US" w:eastAsia="en-US"/>
    </w:rPr>
  </w:style>
  <w:style w:type="paragraph" w:styleId="TOCHeading">
    <w:name w:val="TOC Heading"/>
    <w:basedOn w:val="Heading1"/>
    <w:next w:val="Normal"/>
    <w:uiPriority w:val="39"/>
    <w:unhideWhenUsed/>
    <w:rsid w:val="003217EF"/>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217EF"/>
    <w:pPr>
      <w:spacing w:after="100" w:line="240" w:lineRule="auto"/>
    </w:pPr>
    <w:rPr>
      <w:rFonts w:ascii="Arial" w:eastAsia="MS Mincho" w:hAnsi="Arial"/>
      <w:sz w:val="20"/>
      <w:szCs w:val="24"/>
      <w:lang w:val="en-US"/>
    </w:rPr>
  </w:style>
  <w:style w:type="paragraph" w:customStyle="1" w:styleId="3Policytitle">
    <w:name w:val="3 Policy title"/>
    <w:basedOn w:val="Normal"/>
    <w:qFormat/>
    <w:rsid w:val="003217EF"/>
    <w:pPr>
      <w:spacing w:after="120" w:line="240" w:lineRule="auto"/>
    </w:pPr>
    <w:rPr>
      <w:rFonts w:ascii="Arial" w:eastAsia="MS Mincho" w:hAnsi="Arial"/>
      <w:b/>
      <w:sz w:val="72"/>
      <w:szCs w:val="24"/>
      <w:lang w:val="en-US"/>
    </w:rPr>
  </w:style>
  <w:style w:type="paragraph" w:customStyle="1" w:styleId="Subhead2">
    <w:name w:val="Subhead 2"/>
    <w:basedOn w:val="1bodycopy10pt"/>
    <w:next w:val="1bodycopy10pt"/>
    <w:link w:val="Subhead2Char"/>
    <w:qFormat/>
    <w:rsid w:val="003217EF"/>
    <w:pPr>
      <w:spacing w:before="240"/>
    </w:pPr>
    <w:rPr>
      <w:b/>
      <w:color w:val="12263F"/>
      <w:sz w:val="24"/>
    </w:rPr>
  </w:style>
  <w:style w:type="character" w:customStyle="1" w:styleId="Subhead2Char">
    <w:name w:val="Subhead 2 Char"/>
    <w:link w:val="Subhead2"/>
    <w:rsid w:val="003217EF"/>
    <w:rPr>
      <w:rFonts w:ascii="Arial" w:eastAsia="MS Mincho" w:hAnsi="Arial"/>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364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igital.nhs.uk/coronavirus/shielded-patient-lis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coronavirus-covid-19-local-restrictions-in-education-and-childcare-setting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412D41E0ED0664F8968E5A92FAA67B6" ma:contentTypeVersion="6" ma:contentTypeDescription="Create a new document." ma:contentTypeScope="" ma:versionID="ed87a0441afe23fe55c79f4a3a15167f">
  <xsd:schema xmlns:xsd="http://www.w3.org/2001/XMLSchema" xmlns:xs="http://www.w3.org/2001/XMLSchema" xmlns:p="http://schemas.microsoft.com/office/2006/metadata/properties" xmlns:ns3="76eec009-6438-4034-b128-5832c069e449" targetNamespace="http://schemas.microsoft.com/office/2006/metadata/properties" ma:root="true" ma:fieldsID="97b4a7e44517aee07dd966a5a34f673f" ns3:_="">
    <xsd:import namespace="76eec009-6438-4034-b128-5832c069e44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eec009-6438-4034-b128-5832c069e4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E9BF70-F46B-4913-BACD-7E5B6508D81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9D2FA1-31D1-48BE-A7DD-CE71ADD9A3F7}">
  <ds:schemaRefs>
    <ds:schemaRef ds:uri="http://schemas.openxmlformats.org/officeDocument/2006/bibliography"/>
  </ds:schemaRefs>
</ds:datastoreItem>
</file>

<file path=customXml/itemProps3.xml><?xml version="1.0" encoding="utf-8"?>
<ds:datastoreItem xmlns:ds="http://schemas.openxmlformats.org/officeDocument/2006/customXml" ds:itemID="{860E3E30-C078-4878-A021-7CD300323F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eec009-6438-4034-b128-5832c069e4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F6BD39-DAFD-4A13-8DE0-0D3DC9523F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1090</Words>
  <Characters>6216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KingsLynnAcademy</Company>
  <LinksUpToDate>false</LinksUpToDate>
  <CharactersWithSpaces>7292</CharactersWithSpaces>
  <SharedDoc>false</SharedDoc>
  <HLinks>
    <vt:vector size="48" baseType="variant">
      <vt:variant>
        <vt:i4>1245257</vt:i4>
      </vt:variant>
      <vt:variant>
        <vt:i4>42</vt:i4>
      </vt:variant>
      <vt:variant>
        <vt:i4>0</vt:i4>
      </vt:variant>
      <vt:variant>
        <vt:i4>5</vt:i4>
      </vt:variant>
      <vt:variant>
        <vt:lpwstr>https://digital.nhs.uk/coronavirus/shielded-patient-list</vt:lpwstr>
      </vt:variant>
      <vt:variant>
        <vt:lpwstr/>
      </vt:variant>
      <vt:variant>
        <vt:i4>7012393</vt:i4>
      </vt:variant>
      <vt:variant>
        <vt:i4>39</vt:i4>
      </vt:variant>
      <vt:variant>
        <vt:i4>0</vt:i4>
      </vt:variant>
      <vt:variant>
        <vt:i4>5</vt:i4>
      </vt:variant>
      <vt:variant>
        <vt:lpwstr>https://www.gov.uk/government/publications/coronavirus-covid-19-local-restrictions-in-education-and-childcare-settings</vt:lpwstr>
      </vt:variant>
      <vt:variant>
        <vt:lpwstr/>
      </vt:variant>
      <vt:variant>
        <vt:i4>1048629</vt:i4>
      </vt:variant>
      <vt:variant>
        <vt:i4>32</vt:i4>
      </vt:variant>
      <vt:variant>
        <vt:i4>0</vt:i4>
      </vt:variant>
      <vt:variant>
        <vt:i4>5</vt:i4>
      </vt:variant>
      <vt:variant>
        <vt:lpwstr/>
      </vt:variant>
      <vt:variant>
        <vt:lpwstr>_Toc76110838</vt:lpwstr>
      </vt:variant>
      <vt:variant>
        <vt:i4>2031669</vt:i4>
      </vt:variant>
      <vt:variant>
        <vt:i4>26</vt:i4>
      </vt:variant>
      <vt:variant>
        <vt:i4>0</vt:i4>
      </vt:variant>
      <vt:variant>
        <vt:i4>5</vt:i4>
      </vt:variant>
      <vt:variant>
        <vt:lpwstr/>
      </vt:variant>
      <vt:variant>
        <vt:lpwstr>_Toc76110837</vt:lpwstr>
      </vt:variant>
      <vt:variant>
        <vt:i4>1966133</vt:i4>
      </vt:variant>
      <vt:variant>
        <vt:i4>20</vt:i4>
      </vt:variant>
      <vt:variant>
        <vt:i4>0</vt:i4>
      </vt:variant>
      <vt:variant>
        <vt:i4>5</vt:i4>
      </vt:variant>
      <vt:variant>
        <vt:lpwstr/>
      </vt:variant>
      <vt:variant>
        <vt:lpwstr>_Toc76110836</vt:lpwstr>
      </vt:variant>
      <vt:variant>
        <vt:i4>1900597</vt:i4>
      </vt:variant>
      <vt:variant>
        <vt:i4>14</vt:i4>
      </vt:variant>
      <vt:variant>
        <vt:i4>0</vt:i4>
      </vt:variant>
      <vt:variant>
        <vt:i4>5</vt:i4>
      </vt:variant>
      <vt:variant>
        <vt:lpwstr/>
      </vt:variant>
      <vt:variant>
        <vt:lpwstr>_Toc76110835</vt:lpwstr>
      </vt:variant>
      <vt:variant>
        <vt:i4>1835061</vt:i4>
      </vt:variant>
      <vt:variant>
        <vt:i4>8</vt:i4>
      </vt:variant>
      <vt:variant>
        <vt:i4>0</vt:i4>
      </vt:variant>
      <vt:variant>
        <vt:i4>5</vt:i4>
      </vt:variant>
      <vt:variant>
        <vt:lpwstr/>
      </vt:variant>
      <vt:variant>
        <vt:lpwstr>_Toc76110834</vt:lpwstr>
      </vt:variant>
      <vt:variant>
        <vt:i4>1769525</vt:i4>
      </vt:variant>
      <vt:variant>
        <vt:i4>2</vt:i4>
      </vt:variant>
      <vt:variant>
        <vt:i4>0</vt:i4>
      </vt:variant>
      <vt:variant>
        <vt:i4>5</vt:i4>
      </vt:variant>
      <vt:variant>
        <vt:lpwstr/>
      </vt:variant>
      <vt:variant>
        <vt:lpwstr>_Toc76110833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Rosy Lord</dc:creator>
  <cp:keywords/>
  <dc:description/>
  <cp:lastModifiedBy>Jonathan Parrish</cp:lastModifiedBy>
  <cp:revision>3</cp:revision>
  <cp:lastPrinted>2019-09-04T15:24:00Z</cp:lastPrinted>
  <dcterms:created xsi:type="dcterms:W3CDTF">2022-02-27T21:47:00Z</dcterms:created>
  <dcterms:modified xsi:type="dcterms:W3CDTF">2024-01-23T17:21:00Z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0x010100D412D41E0ED0664F8968E5A92FAA67B6</vt:lpwstr>
  </property>
</Properties>
</file>